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C0555C">
      <w:pPr>
        <w:keepNext w:val="0"/>
        <w:keepLines w:val="0"/>
        <w:widowControl/>
        <w:suppressLineNumbers w:val="0"/>
        <w:pBdr>
          <w:top w:val="none" w:color="auto" w:sz="0" w:space="0"/>
          <w:bottom w:val="none" w:color="auto" w:sz="0" w:space="0"/>
        </w:pBdr>
        <w:shd w:val="clear" w:fill="FFFFFF"/>
        <w:spacing w:before="120" w:beforeAutospacing="0" w:after="120" w:afterAutospacing="0"/>
        <w:ind w:left="0" w:right="0" w:firstLine="0"/>
        <w:jc w:val="center"/>
        <w:rPr>
          <w:rFonts w:hint="eastAsia" w:ascii="微软雅黑" w:hAnsi="微软雅黑" w:eastAsia="微软雅黑" w:cs="微软雅黑"/>
          <w:i w:val="0"/>
          <w:iCs w:val="0"/>
          <w:caps w:val="0"/>
          <w:color w:val="343A40"/>
          <w:spacing w:val="0"/>
          <w:sz w:val="36"/>
          <w:szCs w:val="36"/>
        </w:rPr>
      </w:pPr>
      <w:r>
        <w:rPr>
          <w:rFonts w:hint="eastAsia" w:ascii="微软雅黑" w:hAnsi="微软雅黑" w:eastAsia="微软雅黑" w:cs="微软雅黑"/>
          <w:b/>
          <w:bCs/>
          <w:i w:val="0"/>
          <w:iCs w:val="0"/>
          <w:caps w:val="0"/>
          <w:color w:val="343A40"/>
          <w:spacing w:val="0"/>
          <w:kern w:val="0"/>
          <w:sz w:val="36"/>
          <w:szCs w:val="36"/>
          <w:shd w:val="clear" w:fill="FFFFFF"/>
          <w:lang w:val="en-US" w:eastAsia="zh-CN" w:bidi="ar"/>
        </w:rPr>
        <w:t>Universal Platform API Interface Push Protocol</w:t>
      </w:r>
    </w:p>
    <w:sdt>
      <w:sdtPr>
        <w:rPr>
          <w:rFonts w:ascii="宋体" w:hAnsi="宋体" w:eastAsia="宋体" w:cstheme="minorBidi"/>
          <w:kern w:val="2"/>
          <w:sz w:val="32"/>
          <w:szCs w:val="32"/>
          <w:lang w:val="en-US" w:eastAsia="zh-CN" w:bidi="ar-SA"/>
        </w:rPr>
        <w:id w:val="147466621"/>
        <w15:color w:val="DBDBDB"/>
        <w:docPartObj>
          <w:docPartGallery w:val="Table of Contents"/>
          <w:docPartUnique/>
        </w:docPartObj>
      </w:sdtPr>
      <w:sdtEndPr>
        <w:rPr>
          <w:rFonts w:hint="eastAsia" w:ascii="微软雅黑" w:hAnsi="微软雅黑" w:eastAsia="微软雅黑" w:cs="微软雅黑"/>
          <w:i w:val="0"/>
          <w:iCs w:val="0"/>
          <w:caps w:val="0"/>
          <w:color w:val="333333"/>
          <w:spacing w:val="0"/>
          <w:kern w:val="0"/>
          <w:sz w:val="24"/>
          <w:szCs w:val="21"/>
          <w:shd w:val="clear" w:fill="FFFFFF"/>
          <w:lang w:val="en-US" w:eastAsia="zh-CN" w:bidi="ar"/>
        </w:rPr>
      </w:sdtEndPr>
      <w:sdtContent>
        <w:p w14:paraId="42D92FFF">
          <w:pPr>
            <w:spacing w:before="0" w:beforeLines="0" w:after="0" w:afterLines="0" w:line="240" w:lineRule="auto"/>
            <w:ind w:left="0" w:leftChars="0" w:right="0" w:rightChars="0" w:firstLine="0" w:firstLineChars="0"/>
            <w:jc w:val="center"/>
            <w:rPr>
              <w:sz w:val="32"/>
              <w:szCs w:val="32"/>
            </w:rPr>
          </w:pPr>
          <w:r>
            <w:rPr>
              <w:rFonts w:ascii="宋体" w:hAnsi="宋体" w:eastAsia="宋体"/>
              <w:sz w:val="32"/>
              <w:szCs w:val="32"/>
            </w:rPr>
            <w:t>Directory</w:t>
          </w:r>
        </w:p>
        <w:p w14:paraId="3FF20080">
          <w:pPr>
            <w:pStyle w:val="6"/>
            <w:tabs>
              <w:tab w:val="right" w:leader="dot" w:pos="11340"/>
            </w:tabs>
          </w:pPr>
          <w:r>
            <w:rPr>
              <w:rFonts w:hint="eastAsia" w:ascii="微软雅黑" w:hAnsi="微软雅黑" w:eastAsia="微软雅黑" w:cs="微软雅黑"/>
              <w:i w:val="0"/>
              <w:iCs w:val="0"/>
              <w:caps w:val="0"/>
              <w:color w:val="333333"/>
              <w:spacing w:val="0"/>
              <w:sz w:val="21"/>
              <w:szCs w:val="21"/>
              <w:shd w:val="clear" w:fill="FFFFFF"/>
            </w:rPr>
            <w:fldChar w:fldCharType="begin"/>
          </w:r>
          <w:r>
            <w:rPr>
              <w:rFonts w:hint="eastAsia" w:ascii="微软雅黑" w:hAnsi="微软雅黑" w:eastAsia="微软雅黑" w:cs="微软雅黑"/>
              <w:i w:val="0"/>
              <w:iCs w:val="0"/>
              <w:caps w:val="0"/>
              <w:color w:val="333333"/>
              <w:spacing w:val="0"/>
              <w:sz w:val="21"/>
              <w:szCs w:val="21"/>
              <w:shd w:val="clear" w:fill="FFFFFF"/>
            </w:rPr>
            <w:instrText xml:space="preserve">TOC \o "1-3" \h \u </w:instrText>
          </w:r>
          <w:r>
            <w:rPr>
              <w:rFonts w:hint="eastAsia" w:ascii="微软雅黑" w:hAnsi="微软雅黑" w:eastAsia="微软雅黑" w:cs="微软雅黑"/>
              <w:i w:val="0"/>
              <w:iCs w:val="0"/>
              <w:caps w:val="0"/>
              <w:color w:val="333333"/>
              <w:spacing w:val="0"/>
              <w:sz w:val="21"/>
              <w:szCs w:val="21"/>
              <w:shd w:val="clear" w:fill="FFFFFF"/>
            </w:rPr>
            <w:fldChar w:fldCharType="separate"/>
          </w: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_Toc13504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1. Q&amp;A on Push Docking</w:t>
          </w:r>
          <w:r>
            <w:tab/>
          </w:r>
          <w:r>
            <w:fldChar w:fldCharType="begin"/>
          </w:r>
          <w:r>
            <w:instrText xml:space="preserve"> PAGEREF _Toc13504 \h </w:instrText>
          </w:r>
          <w:r>
            <w:fldChar w:fldCharType="separate"/>
          </w:r>
          <w:r>
            <w:t>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036A86B">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_Toc26489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1.1 Docking Instructions - Important</w:t>
          </w:r>
          <w:r>
            <w:tab/>
          </w:r>
          <w:r>
            <w:fldChar w:fldCharType="begin"/>
          </w:r>
          <w:r>
            <w:instrText xml:space="preserve"> PAGEREF _Toc26489 \h </w:instrText>
          </w:r>
          <w:r>
            <w:fldChar w:fldCharType="separate"/>
          </w:r>
          <w:r>
            <w:t>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D802A09">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_Toc25504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1.2 Frequently Asked Questions</w:t>
          </w:r>
          <w:r>
            <w:tab/>
          </w:r>
          <w:r>
            <w:fldChar w:fldCharType="begin"/>
          </w:r>
          <w:r>
            <w:instrText xml:space="preserve"> PAGEREF _Toc25504 \h </w:instrText>
          </w:r>
          <w:r>
            <w:fldChar w:fldCharType="separate"/>
          </w:r>
          <w:r>
            <w:t>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ED70C08">
          <w:pPr>
            <w:pStyle w:val="6"/>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_Toc11180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2. Push data parsing and docking</w:t>
          </w:r>
          <w:r>
            <w:tab/>
          </w:r>
          <w:r>
            <w:fldChar w:fldCharType="begin"/>
          </w:r>
          <w:r>
            <w:instrText xml:space="preserve"> PAGEREF _Toc11180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4600A00">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_Toc29108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2.1 Health data</w:t>
          </w:r>
          <w:r>
            <w:tab/>
          </w:r>
          <w:r>
            <w:fldChar w:fldCharType="begin"/>
          </w:r>
          <w:r>
            <w:instrText xml:space="preserve"> PAGEREF _Toc29108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DD24F0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_Toc2567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2.1.1 Health data push collection (type=100)</w:t>
          </w:r>
          <w:r>
            <w:tab/>
          </w:r>
          <w:r>
            <w:fldChar w:fldCharType="begin"/>
          </w:r>
          <w:r>
            <w:instrText xml:space="preserve"> PAGEREF _Toc2567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F92F22E">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_Toc29437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2.1.2 Step counting - If only a single data report is available, use this (type=4)</w:t>
          </w:r>
          <w:r>
            <w:tab/>
          </w:r>
          <w:r>
            <w:fldChar w:fldCharType="begin"/>
          </w:r>
          <w:r>
            <w:instrText xml:space="preserve"> PAGEREF _Toc29437 \h </w:instrText>
          </w:r>
          <w:r>
            <w:fldChar w:fldCharType="separate"/>
          </w:r>
          <w:r>
            <w:t>8</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CA22883">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_Toc3771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2.1.3 Heart Rate - Use this if only a single data point is reported (type=6)</w:t>
          </w:r>
          <w:r>
            <w:tab/>
          </w:r>
          <w:r>
            <w:fldChar w:fldCharType="begin"/>
          </w:r>
          <w:r>
            <w:instrText xml:space="preserve"> PAGEREF _Toc3771 \h </w:instrText>
          </w:r>
          <w:r>
            <w:fldChar w:fldCharType="separate"/>
          </w:r>
          <w:r>
            <w:t>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60A9A82">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_Toc12882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2.1.4 Temperature (body temperature) - if only a single data is reported, use this (type=12)</w:t>
          </w:r>
          <w:r>
            <w:tab/>
          </w:r>
          <w:r>
            <w:fldChar w:fldCharType="begin"/>
          </w:r>
          <w:r>
            <w:instrText xml:space="preserve"> PAGEREF _Toc12882 \h </w:instrText>
          </w:r>
          <w:r>
            <w:fldChar w:fldCharType="separate"/>
          </w:r>
          <w:r>
            <w:t>10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27FAA24">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_Toc13060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2.1.5 Dual temperature (wrist temperature/body temperature) - if only a single data is reported, use this (type=14)</w:t>
          </w:r>
          <w:r>
            <w:tab/>
          </w:r>
          <w:r>
            <w:fldChar w:fldCharType="begin"/>
          </w:r>
          <w:r>
            <w:instrText xml:space="preserve"> PAGEREF _Toc13060 \h </w:instrText>
          </w:r>
          <w:r>
            <w:fldChar w:fldCharType="separate"/>
          </w:r>
          <w:r>
            <w:t>11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645D3A4">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_Toc16060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2.1.6 Blood sugar - Special equipment usage (type=10)</w:t>
          </w:r>
          <w:r>
            <w:tab/>
          </w:r>
          <w:r>
            <w:fldChar w:fldCharType="begin"/>
          </w:r>
          <w:r>
            <w:instrText xml:space="preserve"> PAGEREF _Toc16060 \h </w:instrText>
          </w:r>
          <w:r>
            <w:fldChar w:fldCharType="separate"/>
          </w:r>
          <w:r>
            <w:t>11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D40ADB1">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_Toc16795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2.1.7 Blood pressure - If only single data is reported, use this (type=8)</w:t>
          </w:r>
          <w:r>
            <w:tab/>
          </w:r>
          <w:r>
            <w:fldChar w:fldCharType="begin"/>
          </w:r>
          <w:r>
            <w:instrText xml:space="preserve"> PAGEREF _Toc16795 \h </w:instrText>
          </w:r>
          <w:r>
            <w:fldChar w:fldCharType="separate"/>
          </w:r>
          <w:r>
            <w:t>12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94FF206">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_Toc6293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2.1.8 Blood Oxygen - Use this if only a single data is reported (type=31)</w:t>
          </w:r>
          <w:r>
            <w:tab/>
          </w:r>
          <w:r>
            <w:fldChar w:fldCharType="begin"/>
          </w:r>
          <w:r>
            <w:instrText xml:space="preserve"> PAGEREF _Toc6293 \h </w:instrText>
          </w:r>
          <w:r>
            <w:fldChar w:fldCharType="separate"/>
          </w:r>
          <w:r>
            <w:t>13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CB37885">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_Toc16341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2.1.9 Sleep (type=58)</w:t>
          </w:r>
          <w:r>
            <w:tab/>
          </w:r>
          <w:r>
            <w:fldChar w:fldCharType="begin"/>
          </w:r>
          <w:r>
            <w:instrText xml:space="preserve"> PAGEREF _Toc16341 \h </w:instrText>
          </w:r>
          <w:r>
            <w:fldChar w:fldCharType="separate"/>
          </w:r>
          <w:r>
            <w:t>13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37653E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_Toc9404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2.1.10 UV ultraviolet (specific device only) (type=185)</w:t>
          </w:r>
          <w:r>
            <w:tab/>
          </w:r>
          <w:r>
            <w:fldChar w:fldCharType="begin"/>
          </w:r>
          <w:r>
            <w:instrText xml:space="preserve"> PAGEREF _Toc9404 \h </w:instrText>
          </w:r>
          <w:r>
            <w:fldChar w:fldCharType="separate"/>
          </w:r>
          <w:r>
            <w:t>14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602F11F">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_Toc2179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2.2 Alarm Data</w:t>
          </w:r>
          <w:r>
            <w:tab/>
          </w:r>
          <w:r>
            <w:fldChar w:fldCharType="begin"/>
          </w:r>
          <w:r>
            <w:instrText xml:space="preserve"> PAGEREF _Toc2179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EA96E49">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_Toc32355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 Low Battery Alarm (type=18)</w:t>
          </w:r>
          <w:r>
            <w:tab/>
          </w:r>
          <w:r>
            <w:fldChar w:fldCharType="begin"/>
          </w:r>
          <w:r>
            <w:instrText xml:space="preserve"> PAGEREF _Toc32355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4680A0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_Toc28437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2.2.2 SOS Alarm (type=19)</w:t>
          </w:r>
          <w:r>
            <w:tab/>
          </w:r>
          <w:r>
            <w:fldChar w:fldCharType="begin"/>
          </w:r>
          <w:r>
            <w:instrText xml:space="preserve"> PAGEREF _Toc28437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F9BB09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_Toc17466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2.2.3 SOS Cancellation (type=56)</w:t>
          </w:r>
          <w:r>
            <w:tab/>
          </w:r>
          <w:r>
            <w:fldChar w:fldCharType="begin"/>
          </w:r>
          <w:r>
            <w:instrText xml:space="preserve"> PAGEREF _Toc17466 \h </w:instrText>
          </w:r>
          <w:r>
            <w:fldChar w:fldCharType="separate"/>
          </w:r>
          <w:r>
            <w:t>16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6FF5E07">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_Toc13452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2.2.4 Sedentary Stay Alarm (type=36)</w:t>
          </w:r>
          <w:r>
            <w:tab/>
          </w:r>
          <w:r>
            <w:fldChar w:fldCharType="begin"/>
          </w:r>
          <w:r>
            <w:instrText xml:space="preserve"> PAGEREF _Toc13452 \h </w:instrText>
          </w:r>
          <w:r>
            <w:fldChar w:fldCharType="separate"/>
          </w:r>
          <w:r>
            <w:t>16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5DC1EF1">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_Toc9221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2.2.5 Fall Alarm (type=110)</w:t>
          </w:r>
          <w:r>
            <w:tab/>
          </w:r>
          <w:r>
            <w:fldChar w:fldCharType="begin"/>
          </w:r>
          <w:r>
            <w:instrText xml:space="preserve"> PAGEREF _Toc9221 \h </w:instrText>
          </w:r>
          <w:r>
            <w:fldChar w:fldCharType="separate"/>
          </w:r>
          <w:r>
            <w:t>17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79EE2FE">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_Toc9531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2.2.6 Shutdown Alarm (General) (type=20)</w:t>
          </w:r>
          <w:r>
            <w:tab/>
          </w:r>
          <w:r>
            <w:fldChar w:fldCharType="begin"/>
          </w:r>
          <w:r>
            <w:instrText xml:space="preserve"> PAGEREF _Toc9531 \h </w:instrText>
          </w:r>
          <w:r>
            <w:fldChar w:fldCharType="separate"/>
          </w:r>
          <w:r>
            <w:t>17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5865DA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_Toc16359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2.2.7 Charging Shutdown Alarm (Firmware version function is differentiated) (type=154)</w:t>
          </w:r>
          <w:r>
            <w:tab/>
          </w:r>
          <w:r>
            <w:fldChar w:fldCharType="begin"/>
          </w:r>
          <w:r>
            <w:instrText xml:space="preserve"> PAGEREF _Toc16359 \h </w:instrText>
          </w:r>
          <w:r>
            <w:fldChar w:fldCharType="separate"/>
          </w:r>
          <w:r>
            <w:t>18</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1030D11">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_Toc11632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2.2.8 Low Battery Shutdown Alarm (Firmware version function is differentiated) (type=155)</w:t>
          </w:r>
          <w:r>
            <w:tab/>
          </w:r>
          <w:r>
            <w:fldChar w:fldCharType="begin"/>
          </w:r>
          <w:r>
            <w:instrText xml:space="preserve"> PAGEREF _Toc11632 \h </w:instrText>
          </w:r>
          <w:r>
            <w:fldChar w:fldCharType="separate"/>
          </w:r>
          <w:r>
            <w:t>19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7CB0A47">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_Toc8923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2.2.9 Active Shutdown Alarm (Firmware version function is differentiated) (type=156)</w:t>
          </w:r>
          <w:r>
            <w:tab/>
          </w:r>
          <w:r>
            <w:fldChar w:fldCharType="begin"/>
          </w:r>
          <w:r>
            <w:instrText xml:space="preserve"> PAGEREF _Toc8923 \h </w:instrText>
          </w:r>
          <w:r>
            <w:fldChar w:fldCharType="separate"/>
          </w:r>
          <w:r>
            <w:t>19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6AD5F05">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_Toc25718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2.2.10 Bracelet watch wearing and removal alarm (type=57&amp;type=21)</w:t>
          </w:r>
          <w:r>
            <w:tab/>
          </w:r>
          <w:r>
            <w:fldChar w:fldCharType="begin"/>
          </w:r>
          <w:r>
            <w:instrText xml:space="preserve"> PAGEREF _Toc25718 \h </w:instrText>
          </w:r>
          <w:r>
            <w:fldChar w:fldCharType="separate"/>
          </w:r>
          <w:r>
            <w:t>20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8B3D58B">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_Toc26173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2.2.11 UWB ranging alarm (type=159)</w:t>
          </w:r>
          <w:r>
            <w:tab/>
          </w:r>
          <w:r>
            <w:fldChar w:fldCharType="begin"/>
          </w:r>
          <w:r>
            <w:instrText xml:space="preserve"> PAGEREF _Toc26173 \h </w:instrText>
          </w:r>
          <w:r>
            <w:fldChar w:fldCharType="separate"/>
          </w:r>
          <w:r>
            <w:t>21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576EFC3">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_Toc18577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2.2.12 Device-side health threshold alarm (type=200)</w:t>
          </w:r>
          <w:r>
            <w:tab/>
          </w:r>
          <w:r>
            <w:fldChar w:fldCharType="begin"/>
          </w:r>
          <w:r>
            <w:instrText xml:space="preserve"> PAGEREF _Toc18577 \h </w:instrText>
          </w:r>
          <w:r>
            <w:fldChar w:fldCharType="separate"/>
          </w:r>
          <w:r>
            <w:t>22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7C795EE">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_Toc30798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2.3 Device status data</w:t>
          </w:r>
          <w:r>
            <w:tab/>
          </w:r>
          <w:r>
            <w:fldChar w:fldCharType="begin"/>
          </w:r>
          <w:r>
            <w:instrText xml:space="preserve"> PAGEREF _Toc30798 \h </w:instrText>
          </w:r>
          <w:r>
            <w:fldChar w:fldCharType="separate"/>
          </w:r>
          <w:r>
            <w:t>23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4B84050">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_Toc31708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2.3.1 Battery level (type=30)</w:t>
          </w:r>
          <w:r>
            <w:tab/>
          </w:r>
          <w:r>
            <w:fldChar w:fldCharType="begin"/>
          </w:r>
          <w:r>
            <w:instrText xml:space="preserve"> PAGEREF _Toc31708 \h </w:instrText>
          </w:r>
          <w:r>
            <w:fldChar w:fldCharType="separate"/>
          </w:r>
          <w:r>
            <w:t>23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7AF475E">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_Toc13330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2.3.2 Charging status (type=66)</w:t>
          </w:r>
          <w:r>
            <w:tab/>
          </w:r>
          <w:r>
            <w:fldChar w:fldCharType="begin"/>
          </w:r>
          <w:r>
            <w:instrText xml:space="preserve"> PAGEREF _Toc13330 \h </w:instrText>
          </w:r>
          <w:r>
            <w:fldChar w:fldCharType="separate"/>
          </w:r>
          <w:r>
            <w:t>24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6ABA92E">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_Toc4413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2.4 Location data</w:t>
          </w:r>
          <w:r>
            <w:tab/>
          </w:r>
          <w:r>
            <w:fldChar w:fldCharType="begin"/>
          </w:r>
          <w:r>
            <w:instrText xml:space="preserve"> PAGEREF _Toc4413 \h </w:instrText>
          </w:r>
          <w:r>
            <w:fldChar w:fldCharType="separate"/>
          </w:r>
          <w:r>
            <w:t>25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2937C7C">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_Toc15621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2.4.1 GPS positioning (type=16)</w:t>
          </w:r>
          <w:r>
            <w:tab/>
          </w:r>
          <w:r>
            <w:fldChar w:fldCharType="begin"/>
          </w:r>
          <w:r>
            <w:instrText xml:space="preserve"> PAGEREF _Toc15621 \h </w:instrText>
          </w:r>
          <w:r>
            <w:fldChar w:fldCharType="separate"/>
          </w:r>
          <w:r>
            <w:t>25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84FC57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_Toc12740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2.4.2 Wifi positioning (type=5)</w:t>
          </w:r>
          <w:r>
            <w:tab/>
          </w:r>
          <w:r>
            <w:fldChar w:fldCharType="begin"/>
          </w:r>
          <w:r>
            <w:instrText xml:space="preserve"> PAGEREF _Toc12740 \h </w:instrText>
          </w:r>
          <w:r>
            <w:fldChar w:fldCharType="separate"/>
          </w:r>
          <w:r>
            <w:t>26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99CD8DB">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_Toc25966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2.4.3 Bluetooth BLE (Indoor Positioning Data) (type=59)</w:t>
          </w:r>
          <w:r>
            <w:tab/>
          </w:r>
          <w:r>
            <w:fldChar w:fldCharType="begin"/>
          </w:r>
          <w:r>
            <w:instrText xml:space="preserve"> PAGEREF _Toc25966 \h </w:instrText>
          </w:r>
          <w:r>
            <w:fldChar w:fldCharType="separate"/>
          </w:r>
          <w:r>
            <w:t>27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EA39F1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_Toc26160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2.4.4 Base station (LBS) positioning data (type=3)</w:t>
          </w:r>
          <w:r>
            <w:tab/>
          </w:r>
          <w:r>
            <w:fldChar w:fldCharType="begin"/>
          </w:r>
          <w:r>
            <w:instrText xml:space="preserve"> PAGEREF _Toc26160 \h </w:instrText>
          </w:r>
          <w:r>
            <w:fldChar w:fldCharType="separate"/>
          </w:r>
          <w:r>
            <w:t>29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C42F119">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_Toc23644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2.4.5 UWB positioning (type=160)</w:t>
          </w:r>
          <w:r>
            <w:tab/>
          </w:r>
          <w:r>
            <w:fldChar w:fldCharType="begin"/>
          </w:r>
          <w:r>
            <w:instrText xml:space="preserve"> PAGEREF _Toc23644 \h </w:instrText>
          </w:r>
          <w:r>
            <w:fldChar w:fldCharType="separate"/>
          </w:r>
          <w:r>
            <w:t>30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D3770E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_Toc28016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 Special Push Data - Special Device Support</w:t>
          </w:r>
          <w:r>
            <w:tab/>
          </w:r>
          <w:r>
            <w:fldChar w:fldCharType="begin"/>
          </w:r>
          <w:r>
            <w:instrText xml:space="preserve"> PAGEREF _Toc28016 \h </w:instrText>
          </w:r>
          <w:r>
            <w:fldChar w:fldCharType="separate"/>
          </w:r>
          <w:r>
            <w:t>31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2EA92E2">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_Toc2202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2.5.1 Tamper-proof wristband (wearing/removing, unlocking, strap damage, etc. alarm - unique to tamper-proof wristband)</w:t>
          </w:r>
          <w:r>
            <w:tab/>
          </w:r>
          <w:r>
            <w:fldChar w:fldCharType="begin"/>
          </w:r>
          <w:r>
            <w:instrText xml:space="preserve"> PAGEREF _Toc2202 \h </w:instrText>
          </w:r>
          <w:r>
            <w:fldChar w:fldCharType="separate"/>
          </w:r>
          <w:r>
            <w:t>31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1C5A496">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_Toc4186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2.5.2 Sleep Entry Sleep Exit Park Entry and Exit No Signal (Specific Device Only) (type=51)</w:t>
          </w:r>
          <w:r>
            <w:tab/>
          </w:r>
          <w:r>
            <w:fldChar w:fldCharType="begin"/>
          </w:r>
          <w:r>
            <w:instrText xml:space="preserve"> PAGEREF _Toc4186 \h </w:instrText>
          </w:r>
          <w:r>
            <w:fldChar w:fldCharType="separate"/>
          </w:r>
          <w:r>
            <w:t>32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7F0F87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_Toc24594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2.5.3 Check-in (specific to certain devices) (type=24)</w:t>
          </w:r>
          <w:r>
            <w:tab/>
          </w:r>
          <w:r>
            <w:fldChar w:fldCharType="begin"/>
          </w:r>
          <w:r>
            <w:instrText xml:space="preserve"> PAGEREF _Toc24594 \h </w:instrText>
          </w:r>
          <w:r>
            <w:fldChar w:fldCharType="separate"/>
          </w:r>
          <w:r>
            <w:t>32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16740C2">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_Toc9200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2.5.4 Check-out (specific to certain devices) (type=25)</w:t>
          </w:r>
          <w:r>
            <w:tab/>
          </w:r>
          <w:r>
            <w:fldChar w:fldCharType="begin"/>
          </w:r>
          <w:r>
            <w:instrText xml:space="preserve"> PAGEREF _Toc9200 \h </w:instrText>
          </w:r>
          <w:r>
            <w:fldChar w:fldCharType="separate"/>
          </w:r>
          <w:r>
            <w:t>33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8A94DB7">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_Toc18297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2.6 Platform Function Push</w:t>
          </w:r>
          <w:r>
            <w:tab/>
          </w:r>
          <w:r>
            <w:fldChar w:fldCharType="begin"/>
          </w:r>
          <w:r>
            <w:instrText xml:space="preserve"> PAGEREF _Toc18297 \h </w:instrText>
          </w:r>
          <w:r>
            <w:fldChar w:fldCharType="separate"/>
          </w:r>
          <w:r>
            <w:t>33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1EFAB60">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_Toc14051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2.6.1 Fence Alarm Push (type=1)</w:t>
          </w:r>
          <w:r>
            <w:tab/>
          </w:r>
          <w:r>
            <w:fldChar w:fldCharType="begin"/>
          </w:r>
          <w:r>
            <w:instrText xml:space="preserve"> PAGEREF _Toc14051 \h </w:instrText>
          </w:r>
          <w:r>
            <w:fldChar w:fldCharType="separate"/>
          </w:r>
          <w:r>
            <w:t>33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8DAB8C1">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_Toc9281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2.7 Downlink feedback data</w:t>
          </w:r>
          <w:r>
            <w:tab/>
          </w:r>
          <w:r>
            <w:fldChar w:fldCharType="begin"/>
          </w:r>
          <w:r>
            <w:instrText xml:space="preserve"> PAGEREF _Toc9281 \h </w:instrText>
          </w:r>
          <w:r>
            <w:fldChar w:fldCharType="separate"/>
          </w:r>
          <w:r>
            <w:t>34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42D810C">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_Toc3138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2.7.1 Text message feedback (type=180)</w:t>
          </w:r>
          <w:r>
            <w:tab/>
          </w:r>
          <w:r>
            <w:fldChar w:fldCharType="begin"/>
          </w:r>
          <w:r>
            <w:instrText xml:space="preserve"> PAGEREF _Toc3138 \h </w:instrText>
          </w:r>
          <w:r>
            <w:fldChar w:fldCharType="separate"/>
          </w:r>
          <w:r>
            <w:t>34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E40E372">
          <w:pPr>
            <w:pStyle w:val="6"/>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_Toc23323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3. Call platform interface to downlink instructions</w:t>
          </w:r>
          <w:r>
            <w:tab/>
          </w:r>
          <w:r>
            <w:fldChar w:fldCharType="begin"/>
          </w:r>
          <w:r>
            <w:instrText xml:space="preserve"> PAGEREF _Toc23323 \h </w:instrText>
          </w:r>
          <w:r>
            <w:fldChar w:fldCharType="separate"/>
          </w:r>
          <w:r>
            <w:t>36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67D5A05">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_Toc21613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3.1 NB/4G Device Command Downlink Description</w:t>
          </w:r>
          <w:r>
            <w:tab/>
          </w:r>
          <w:r>
            <w:fldChar w:fldCharType="begin"/>
          </w:r>
          <w:r>
            <w:instrText xml:space="preserve"> PAGEREF _Toc21613 \h </w:instrText>
          </w:r>
          <w:r>
            <w:fldChar w:fldCharType="separate"/>
          </w:r>
          <w:r>
            <w:t>36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1A1E575">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_Toc1940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3.1.1 Instruction List - 4G Device Support</w:t>
          </w:r>
          <w:r>
            <w:tab/>
          </w:r>
          <w:r>
            <w:fldChar w:fldCharType="begin"/>
          </w:r>
          <w:r>
            <w:instrText xml:space="preserve"> PAGEREF _Toc1940 \h </w:instrText>
          </w:r>
          <w:r>
            <w:fldChar w:fldCharType="separate"/>
          </w:r>
          <w:r>
            <w:t>37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AB1282C">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_Toc24254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3.1.2 Instruction List - NBIOT Device Support</w:t>
          </w:r>
          <w:r>
            <w:tab/>
          </w:r>
          <w:r>
            <w:fldChar w:fldCharType="begin"/>
          </w:r>
          <w:r>
            <w:instrText xml:space="preserve"> PAGEREF _Toc24254 \h </w:instrText>
          </w:r>
          <w:r>
            <w:fldChar w:fldCharType="separate"/>
          </w:r>
          <w:r>
            <w:t>45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5EAD16E">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_Toc23952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3.2 Security Check Code Acquisition</w:t>
          </w:r>
          <w:r>
            <w:tab/>
          </w:r>
          <w:r>
            <w:fldChar w:fldCharType="begin"/>
          </w:r>
          <w:r>
            <w:instrText xml:space="preserve"> PAGEREF _Toc23952 \h </w:instrText>
          </w:r>
          <w:r>
            <w:fldChar w:fldCharType="separate"/>
          </w:r>
          <w:r>
            <w:t>52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9C48B4E">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_Toc4505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3.3 Attachment: Weather warning image corresponding table</w:t>
          </w:r>
          <w:r>
            <w:tab/>
          </w:r>
          <w:r>
            <w:fldChar w:fldCharType="begin"/>
          </w:r>
          <w:r>
            <w:instrText xml:space="preserve"> PAGEREF _Toc4505 \h </w:instrText>
          </w:r>
          <w:r>
            <w:fldChar w:fldCharType="separate"/>
          </w:r>
          <w:r>
            <w:t>55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A85F3E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Cs w:val="21"/>
              <w:shd w:val="clear" w:fill="FFFFFF"/>
            </w:rPr>
            <w:fldChar w:fldCharType="end"/>
          </w:r>
        </w:p>
      </w:sdtContent>
    </w:sdt>
    <w:p w14:paraId="6E43D164">
      <w:pPr>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br w:type="page"/>
      </w:r>
    </w:p>
    <w:p w14:paraId="1B7244F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b/>
          <w:bCs/>
          <w:i w:val="0"/>
          <w:iCs w:val="0"/>
          <w:caps w:val="0"/>
          <w:color w:val="333333"/>
          <w:spacing w:val="0"/>
          <w:sz w:val="21"/>
          <w:szCs w:val="21"/>
          <w:shd w:val="clear" w:fill="FFFFFF"/>
        </w:rPr>
      </w:pPr>
      <w:r>
        <w:rPr>
          <w:rFonts w:hint="eastAsia" w:ascii="微软雅黑" w:hAnsi="微软雅黑" w:eastAsia="微软雅黑" w:cs="微软雅黑"/>
          <w:b/>
          <w:bCs/>
          <w:i w:val="0"/>
          <w:iCs w:val="0"/>
          <w:caps w:val="0"/>
          <w:color w:val="333333"/>
          <w:spacing w:val="0"/>
          <w:sz w:val="21"/>
          <w:szCs w:val="21"/>
          <w:shd w:val="clear" w:fill="FFFFFF"/>
        </w:rPr>
        <w:t>The universal platform supports the synchronous push of device-reported data within the platform to third-party servers through a data push mechanism.</w:t>
      </w:r>
      <w:r>
        <w:rPr>
          <w:rFonts w:hint="eastAsia" w:ascii="微软雅黑" w:hAnsi="微软雅黑" w:eastAsia="微软雅黑" w:cs="微软雅黑"/>
          <w:b/>
          <w:bCs/>
          <w:i w:val="0"/>
          <w:iCs w:val="0"/>
          <w:caps w:val="0"/>
          <w:color w:val="333333"/>
          <w:spacing w:val="0"/>
          <w:sz w:val="21"/>
          <w:szCs w:val="21"/>
          <w:shd w:val="clear" w:fill="FFFFFF"/>
        </w:rPr>
        <w:br w:type="textWrapping"/>
      </w:r>
      <w:r>
        <w:rPr>
          <w:rFonts w:hint="eastAsia" w:ascii="微软雅黑" w:hAnsi="微软雅黑" w:eastAsia="微软雅黑" w:cs="微软雅黑"/>
          <w:b/>
          <w:bCs/>
          <w:i w:val="0"/>
          <w:iCs w:val="0"/>
          <w:caps w:val="0"/>
          <w:color w:val="333333"/>
          <w:spacing w:val="0"/>
          <w:sz w:val="21"/>
          <w:szCs w:val="21"/>
          <w:shd w:val="clear" w:fill="FFFFFF"/>
        </w:rPr>
        <w:t>This document will introduce the relevant data parsing exception handling schemes for platform data push data, helping third-party service developers quickly complete docking and deployment.</w:t>
      </w:r>
    </w:p>
    <w:p w14:paraId="7B5B50B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b/>
          <w:bCs/>
          <w:i w:val="0"/>
          <w:iCs w:val="0"/>
          <w:caps w:val="0"/>
          <w:color w:val="333333"/>
          <w:spacing w:val="0"/>
          <w:sz w:val="21"/>
          <w:szCs w:val="21"/>
          <w:shd w:val="clear" w:fill="FFFFFF"/>
        </w:rPr>
      </w:pPr>
      <w:r>
        <w:rPr>
          <w:rFonts w:hint="eastAsia" w:ascii="微软雅黑" w:hAnsi="微软雅黑" w:eastAsia="微软雅黑" w:cs="微软雅黑"/>
          <w:b/>
          <w:bCs/>
          <w:i w:val="0"/>
          <w:iCs w:val="0"/>
          <w:caps w:val="0"/>
          <w:color w:val="333333"/>
          <w:spacing w:val="0"/>
          <w:sz w:val="21"/>
          <w:szCs w:val="21"/>
          <w:shd w:val="clear" w:fill="FFFFFF"/>
        </w:rPr>
        <w:t>Please read this agreement carefully. In general, you can complete the docking without technical support. If you need it, we also provide paid technical support.</w:t>
      </w:r>
    </w:p>
    <w:p w14:paraId="615F7515">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0" w:name="&lt;strong&gt;1.推送对接相关答疑&lt;/strong&gt;"/>
      <w:bookmarkEnd w:id="0"/>
      <w:bookmarkStart w:id="1" w:name="_Toc13504"/>
      <w:r>
        <w:rPr>
          <w:rStyle w:val="12"/>
          <w:rFonts w:hint="eastAsia" w:ascii="微软雅黑" w:hAnsi="微软雅黑" w:eastAsia="微软雅黑" w:cs="微软雅黑"/>
          <w:b/>
          <w:bCs/>
          <w:i w:val="0"/>
          <w:iCs w:val="0"/>
          <w:caps w:val="0"/>
          <w:color w:val="333333"/>
          <w:spacing w:val="0"/>
          <w:sz w:val="37"/>
          <w:szCs w:val="37"/>
          <w:shd w:val="clear" w:fill="FFFFFF"/>
        </w:rPr>
        <w:t>1. Q&amp;A on Push Docking</w:t>
      </w:r>
      <w:bookmarkEnd w:id="1"/>
    </w:p>
    <w:p w14:paraId="0D8DA042">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2" w:name="&lt;strong&gt;1.1对接须知-重要&lt;/strong&gt;"/>
      <w:bookmarkEnd w:id="2"/>
      <w:bookmarkStart w:id="3" w:name="_Toc26489"/>
      <w:r>
        <w:rPr>
          <w:rStyle w:val="12"/>
          <w:rFonts w:hint="eastAsia" w:ascii="微软雅黑" w:hAnsi="微软雅黑" w:eastAsia="微软雅黑" w:cs="微软雅黑"/>
          <w:b/>
          <w:bCs/>
          <w:i w:val="0"/>
          <w:iCs w:val="0"/>
          <w:caps w:val="0"/>
          <w:color w:val="333333"/>
          <w:spacing w:val="0"/>
          <w:sz w:val="31"/>
          <w:szCs w:val="31"/>
          <w:shd w:val="clear" w:fill="FFFFFF"/>
        </w:rPr>
        <w:t>1.1 Docking Instructions - Important</w:t>
      </w:r>
      <w:bookmarkEnd w:id="3"/>
    </w:p>
    <w:p w14:paraId="27E8F02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(1) Fill in the push form for relevant personnel. The push form document can be downloaded by clicking the above document or contact relevant personnel to obtain it.</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 After adding the push, the universal platform will push the data to the corresponding push address in POST mode.</w:t>
      </w:r>
    </w:p>
    <w:p w14:paraId="5C7911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Refer to the example of simulating push using Postman</w:t>
      </w:r>
    </w:p>
    <w:p w14:paraId="6F6A1A9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Fonts w:hint="eastAsia" w:ascii="微软雅黑" w:hAnsi="微软雅黑" w:eastAsia="微软雅黑" w:cs="微软雅黑"/>
          <w:i w:val="0"/>
          <w:iCs w:val="0"/>
          <w:caps w:val="0"/>
          <w:color w:val="333333"/>
          <w:spacing w:val="0"/>
          <w:sz w:val="16"/>
          <w:szCs w:val="16"/>
          <w:shd w:val="clear" w:fill="FFFFFF"/>
        </w:rPr>
        <w:drawing>
          <wp:inline distT="0" distB="0" distL="114300" distR="114300">
            <wp:extent cx="5268595" cy="2773680"/>
            <wp:effectExtent l="0" t="0" r="4445" b="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4"/>
                    <a:stretch>
                      <a:fillRect/>
                    </a:stretch>
                  </pic:blipFill>
                  <pic:spPr>
                    <a:xfrm>
                      <a:off x="0" y="0"/>
                      <a:ext cx="5268595" cy="2773680"/>
                    </a:xfrm>
                    <a:prstGeom prst="rect">
                      <a:avLst/>
                    </a:prstGeom>
                    <a:noFill/>
                    <a:ln w="9525">
                      <a:noFill/>
                    </a:ln>
                  </pic:spPr>
                </pic:pic>
              </a:graphicData>
            </a:graphic>
          </wp:inline>
        </w:drawing>
      </w:r>
    </w:p>
    <w:p w14:paraId="0A6CF30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(3) The time format of the [BTUtcTime] field in the push data is divided into two types: 2019/8/2 0:15:35 or 2019-08-02 00:01:05. Please pay attention when parsing; the parsing time is 24-hour format.</w:t>
      </w:r>
    </w:p>
    <w:p w14:paraId="474C47B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(4) The push address server immediately replies after receiving the push data (the reply format and content are arbitrary). Do not reply after processing. The timeout time is 3 seconds if there is no reply. If it exceeds, the connection will be disconnected, and failure to reply will cause delay in subsequent data.</w:t>
      </w:r>
    </w:p>
    <w:p w14:paraId="2859FE5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Reply example - such as: {</w:t>
      </w:r>
      <w:r>
        <w:rPr>
          <w:rFonts w:hint="eastAsia" w:ascii="微软雅黑" w:hAnsi="微软雅黑" w:eastAsia="微软雅黑" w:cs="微软雅黑"/>
          <w:i w:val="0"/>
          <w:iCs w:val="0"/>
          <w:caps w:val="0"/>
          <w:color w:val="98C379"/>
          <w:spacing w:val="0"/>
          <w:sz w:val="18"/>
          <w:szCs w:val="18"/>
          <w:shd w:val="clear" w:fill="384548"/>
        </w:rPr>
        <w:t>"code"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"msg"</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"success"</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"data"</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56B6C2"/>
          <w:spacing w:val="0"/>
          <w:sz w:val="18"/>
          <w:szCs w:val="18"/>
          <w:shd w:val="clear" w:fill="384548"/>
        </w:rPr>
        <w:t>null</w:t>
      </w:r>
      <w:r>
        <w:rPr>
          <w:rStyle w:val="14"/>
          <w:rFonts w:hint="eastAsia" w:ascii="微软雅黑" w:hAnsi="微软雅黑" w:eastAsia="微软雅黑" w:cs="微软雅黑"/>
          <w:i w:val="0"/>
          <w:iCs w:val="0"/>
          <w:caps w:val="0"/>
          <w:color w:val="D1D2D2"/>
          <w:spacing w:val="0"/>
          <w:sz w:val="18"/>
          <w:szCs w:val="18"/>
          <w:shd w:val="clear" w:fill="384548"/>
        </w:rPr>
        <w:t>}</w:t>
      </w:r>
    </w:p>
    <w:p w14:paraId="6D83253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(5) HTTPS address, TSL protocol supports TLS1.1. If the push fails due to the TSL protocol being too high, it is recommended that the device directly connect to its own server instead of using push, or be compatible with the TSL protocol.</w:t>
      </w:r>
    </w:p>
    <w:p w14:paraId="45275490">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4" w:name="&lt;strong&gt;1.2 常见问题解答&lt;/strong&gt;"/>
      <w:bookmarkEnd w:id="4"/>
      <w:bookmarkStart w:id="5" w:name="_Toc25504"/>
      <w:r>
        <w:rPr>
          <w:rStyle w:val="12"/>
          <w:rFonts w:hint="eastAsia" w:ascii="微软雅黑" w:hAnsi="微软雅黑" w:eastAsia="微软雅黑" w:cs="微软雅黑"/>
          <w:b/>
          <w:bCs/>
          <w:i w:val="0"/>
          <w:iCs w:val="0"/>
          <w:caps w:val="0"/>
          <w:color w:val="333333"/>
          <w:spacing w:val="0"/>
          <w:sz w:val="31"/>
          <w:szCs w:val="31"/>
          <w:shd w:val="clear" w:fill="FFFFFF"/>
        </w:rPr>
        <w:t>1.2 Frequently Asked Questions</w:t>
      </w:r>
      <w:bookmarkEnd w:id="5"/>
    </w:p>
    <w:p w14:paraId="6F27F15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1. What protocol and method are used to obtain the pushed data?</w:t>
      </w:r>
    </w:p>
    <w:p w14:paraId="1329CD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Using http or https protocol, with the post method</w:t>
      </w:r>
    </w:p>
    <w:p w14:paraId="01EDA36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the data into formdata</w:t>
      </w:r>
    </w:p>
    <w:p w14:paraId="099AA2C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data is pushed in string format without special processing. You can split the string content yourself according to the specified protocol.</w:t>
      </w:r>
    </w:p>
    <w:p w14:paraId="144D3C8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2. How to troubleshoot if no data is pushed?</w:t>
      </w:r>
    </w:p>
    <w:p w14:paraId="5678D8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 The customer should first check whether the server address provided to Oufu is incorrect.</w:t>
      </w:r>
    </w:p>
    <w:p w14:paraId="35FF782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Confirm whether the device has data on the general platform.</w:t>
      </w:r>
    </w:p>
    <w:p w14:paraId="6A88480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Check the interface documentation protocol to see if there are any errors in data parsing.</w:t>
      </w:r>
    </w:p>
    <w:p w14:paraId="1D1D20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recipient can use Postman to simulate the data sample submitted in our documentation for testing, and then receive the data we send.</w:t>
      </w:r>
    </w:p>
    <w:p w14:paraId="6140B5E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3. Why is the time transmitted in the data 8 hours less?</w:t>
      </w:r>
    </w:p>
    <w:p w14:paraId="5E36B5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transmitted data is UTC time, and some are the current time. Refer to the relevant definitions in 2. Push Data Parsing and Docking for parsing.</w:t>
      </w:r>
    </w:p>
    <w:p w14:paraId="363FC25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4. Why is there an offset in the latitude and longitude position of the transmitted latitude and longitude data?</w:t>
      </w:r>
    </w:p>
    <w:p w14:paraId="485881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=16, the satellite positioning data transmits the original coordinate system (WGS84 coordinate system)</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=5, the wifi positioning data transmits the Gaode coordinate system (GCJ-02 coordinate system)</w:t>
      </w:r>
    </w:p>
    <w:p w14:paraId="1B3FC0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customer can correct the latitude and longitude according to the map of his own platform.</w:t>
      </w:r>
    </w:p>
    <w:p w14:paraId="6B20E05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5. Can the push push platform functions?</w:t>
      </w:r>
    </w:p>
    <w:p w14:paraId="0A33137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API push only pushes the data reported by the device, not the platform function.</w:t>
      </w:r>
    </w:p>
    <w:p w14:paraId="1CDBF6F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Currently, platform functions cannot be pushed, including: platform health threshold alarm, latitude and longitude corresponding to Bluetooth beacon</w:t>
      </w:r>
    </w:p>
    <w:p w14:paraId="35D095B8">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6. How to parse Bluetooth location data, such as this instance Bluetooth data: 4327@A358@B3@1573682453?</w:t>
      </w:r>
    </w:p>
    <w:p w14:paraId="5D33AE9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Major value:</w:t>
      </w:r>
      <w:r>
        <w:rPr>
          <w:rFonts w:hint="eastAsia" w:ascii="微软雅黑" w:hAnsi="微软雅黑" w:eastAsia="微软雅黑" w:cs="微软雅黑"/>
          <w:i w:val="0"/>
          <w:iCs w:val="0"/>
          <w:caps w:val="0"/>
          <w:color w:val="D19A66"/>
          <w:spacing w:val="0"/>
          <w:sz w:val="18"/>
          <w:szCs w:val="18"/>
          <w:shd w:val="clear" w:fill="384548"/>
        </w:rPr>
        <w:t>4327</w:t>
      </w:r>
      <w:r>
        <w:rPr>
          <w:rStyle w:val="14"/>
          <w:rFonts w:hint="eastAsia" w:ascii="微软雅黑" w:hAnsi="微软雅黑" w:eastAsia="微软雅黑" w:cs="微软雅黑"/>
          <w:i w:val="0"/>
          <w:iCs w:val="0"/>
          <w:caps w:val="0"/>
          <w:color w:val="D1D2D2"/>
          <w:spacing w:val="0"/>
          <w:sz w:val="18"/>
          <w:szCs w:val="18"/>
          <w:shd w:val="clear" w:fill="384548"/>
        </w:rPr>
        <w:t>Hexadecimal code--&gt;Little endian mode:</w:t>
      </w:r>
      <w:r>
        <w:rPr>
          <w:rFonts w:hint="eastAsia" w:ascii="微软雅黑" w:hAnsi="微软雅黑" w:eastAsia="微软雅黑" w:cs="微软雅黑"/>
          <w:i w:val="0"/>
          <w:iCs w:val="0"/>
          <w:caps w:val="0"/>
          <w:color w:val="D19A66"/>
          <w:spacing w:val="0"/>
          <w:sz w:val="18"/>
          <w:szCs w:val="18"/>
          <w:shd w:val="clear" w:fill="384548"/>
        </w:rPr>
        <w:t>2743</w:t>
      </w:r>
      <w:r>
        <w:rPr>
          <w:rStyle w:val="14"/>
          <w:rFonts w:hint="eastAsia" w:ascii="微软雅黑" w:hAnsi="微软雅黑" w:eastAsia="微软雅黑" w:cs="微软雅黑"/>
          <w:i w:val="0"/>
          <w:iCs w:val="0"/>
          <w:caps w:val="0"/>
          <w:color w:val="D1D2D2"/>
          <w:spacing w:val="0"/>
          <w:sz w:val="18"/>
          <w:szCs w:val="18"/>
          <w:shd w:val="clear" w:fill="384548"/>
        </w:rPr>
        <w:t>--&gt;Decimal code:</w:t>
      </w:r>
      <w:r>
        <w:rPr>
          <w:rFonts w:hint="eastAsia" w:ascii="微软雅黑" w:hAnsi="微软雅黑" w:eastAsia="微软雅黑" w:cs="微软雅黑"/>
          <w:i w:val="0"/>
          <w:iCs w:val="0"/>
          <w:caps w:val="0"/>
          <w:color w:val="D19A66"/>
          <w:spacing w:val="0"/>
          <w:sz w:val="18"/>
          <w:szCs w:val="18"/>
          <w:shd w:val="clear" w:fill="384548"/>
        </w:rPr>
        <w:t>10051</w:t>
      </w:r>
    </w:p>
    <w:p w14:paraId="6663863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Minor value: A358 hexadecimal code --&gt; Little-endian mode:</w:t>
      </w:r>
      <w:r>
        <w:rPr>
          <w:rFonts w:hint="eastAsia" w:ascii="微软雅黑" w:hAnsi="微软雅黑" w:eastAsia="微软雅黑" w:cs="微软雅黑"/>
          <w:i w:val="0"/>
          <w:iCs w:val="0"/>
          <w:caps w:val="0"/>
          <w:color w:val="D19A66"/>
          <w:spacing w:val="0"/>
          <w:sz w:val="18"/>
          <w:szCs w:val="18"/>
          <w:shd w:val="clear" w:fill="384548"/>
        </w:rPr>
        <w:t>58</w:t>
      </w:r>
      <w:r>
        <w:rPr>
          <w:rStyle w:val="14"/>
          <w:rFonts w:hint="eastAsia" w:ascii="微软雅黑" w:hAnsi="微软雅黑" w:eastAsia="微软雅黑" w:cs="微软雅黑"/>
          <w:i w:val="0"/>
          <w:iCs w:val="0"/>
          <w:caps w:val="0"/>
          <w:color w:val="D1D2D2"/>
          <w:spacing w:val="0"/>
          <w:sz w:val="18"/>
          <w:szCs w:val="18"/>
          <w:shd w:val="clear" w:fill="384548"/>
        </w:rPr>
        <w:t>A3 --&gt; Decimal code:</w:t>
      </w:r>
      <w:r>
        <w:rPr>
          <w:rFonts w:hint="eastAsia" w:ascii="微软雅黑" w:hAnsi="微软雅黑" w:eastAsia="微软雅黑" w:cs="微软雅黑"/>
          <w:i w:val="0"/>
          <w:iCs w:val="0"/>
          <w:caps w:val="0"/>
          <w:color w:val="D19A66"/>
          <w:spacing w:val="0"/>
          <w:sz w:val="18"/>
          <w:szCs w:val="18"/>
          <w:shd w:val="clear" w:fill="384548"/>
        </w:rPr>
        <w:t>22691</w:t>
      </w:r>
    </w:p>
    <w:p w14:paraId="735D95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RSSI value: B3 hexadecimal code --&gt; int type to decimal: -</w:t>
      </w:r>
      <w:r>
        <w:rPr>
          <w:rFonts w:hint="eastAsia" w:ascii="微软雅黑" w:hAnsi="微软雅黑" w:eastAsia="微软雅黑" w:cs="微软雅黑"/>
          <w:i w:val="0"/>
          <w:iCs w:val="0"/>
          <w:caps w:val="0"/>
          <w:color w:val="D19A66"/>
          <w:spacing w:val="0"/>
          <w:sz w:val="18"/>
          <w:szCs w:val="18"/>
          <w:shd w:val="clear" w:fill="384548"/>
        </w:rPr>
        <w:t>77</w:t>
      </w:r>
    </w:p>
    <w:p w14:paraId="0E42050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Timestamp:</w:t>
      </w:r>
      <w:r>
        <w:rPr>
          <w:rFonts w:hint="eastAsia" w:ascii="微软雅黑" w:hAnsi="微软雅黑" w:eastAsia="微软雅黑" w:cs="微软雅黑"/>
          <w:i w:val="0"/>
          <w:iCs w:val="0"/>
          <w:caps w:val="0"/>
          <w:color w:val="D19A66"/>
          <w:spacing w:val="0"/>
          <w:sz w:val="18"/>
          <w:szCs w:val="18"/>
          <w:shd w:val="clear" w:fill="384548"/>
        </w:rPr>
        <w:t>1573682453</w:t>
      </w:r>
      <w:r>
        <w:rPr>
          <w:rStyle w:val="14"/>
          <w:rFonts w:hint="eastAsia" w:ascii="微软雅黑" w:hAnsi="微软雅黑" w:eastAsia="微软雅黑" w:cs="微软雅黑"/>
          <w:i w:val="0"/>
          <w:iCs w:val="0"/>
          <w:caps w:val="0"/>
          <w:color w:val="D1D2D2"/>
          <w:spacing w:val="0"/>
          <w:sz w:val="18"/>
          <w:szCs w:val="18"/>
          <w:shd w:val="clear" w:fill="384548"/>
        </w:rPr>
        <w:t>--&gt; You can directly copy and convert the specific time by Baidu search timestamp tool;</w:t>
      </w:r>
    </w:p>
    <w:p w14:paraId="513A3EEE">
      <w:pPr>
        <w:rPr>
          <w:rStyle w:val="12"/>
          <w:rFonts w:hint="eastAsia" w:ascii="微软雅黑" w:hAnsi="微软雅黑" w:eastAsia="微软雅黑" w:cs="微软雅黑"/>
          <w:b/>
          <w:bCs/>
          <w:i w:val="0"/>
          <w:iCs w:val="0"/>
          <w:caps w:val="0"/>
          <w:color w:val="333333"/>
          <w:spacing w:val="0"/>
          <w:sz w:val="37"/>
          <w:szCs w:val="37"/>
          <w:shd w:val="clear" w:fill="FFFFFF"/>
        </w:rPr>
      </w:pPr>
      <w:bookmarkStart w:id="6" w:name="&lt;strong&gt;2.推送数据解析对接&lt;/strong&gt;"/>
      <w:bookmarkEnd w:id="6"/>
      <w:r>
        <w:rPr>
          <w:rStyle w:val="12"/>
          <w:rFonts w:hint="eastAsia" w:ascii="微软雅黑" w:hAnsi="微软雅黑" w:eastAsia="微软雅黑" w:cs="微软雅黑"/>
          <w:b/>
          <w:bCs/>
          <w:i w:val="0"/>
          <w:iCs w:val="0"/>
          <w:caps w:val="0"/>
          <w:color w:val="333333"/>
          <w:spacing w:val="0"/>
          <w:sz w:val="37"/>
          <w:szCs w:val="37"/>
          <w:shd w:val="clear" w:fill="FFFFFF"/>
        </w:rPr>
        <w:br w:type="page"/>
      </w:r>
    </w:p>
    <w:p w14:paraId="256A117A">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7" w:name="_Toc11180"/>
      <w:r>
        <w:rPr>
          <w:rStyle w:val="12"/>
          <w:rFonts w:hint="eastAsia" w:ascii="微软雅黑" w:hAnsi="微软雅黑" w:eastAsia="微软雅黑" w:cs="微软雅黑"/>
          <w:b/>
          <w:bCs/>
          <w:i w:val="0"/>
          <w:iCs w:val="0"/>
          <w:caps w:val="0"/>
          <w:color w:val="333333"/>
          <w:spacing w:val="0"/>
          <w:sz w:val="37"/>
          <w:szCs w:val="37"/>
          <w:shd w:val="clear" w:fill="FFFFFF"/>
        </w:rPr>
        <w:t>2. Push data parsing and docking</w:t>
      </w:r>
      <w:bookmarkEnd w:id="7"/>
    </w:p>
    <w:p w14:paraId="138C65D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Push data is not used by every product. Please parse it according to the specific product configuration. This document only provides parsing instructions for the push types currently supported by the platform.</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The actual pushed data shall prevail. Refer to the device communication protocol and use the general platform report for comparison.</w:t>
      </w:r>
    </w:p>
    <w:p w14:paraId="09539160">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 w:name="&lt;strong&gt;2.1 健康数据&lt;/strong&gt;"/>
      <w:bookmarkEnd w:id="8"/>
      <w:bookmarkStart w:id="9" w:name="_Toc29108"/>
      <w:r>
        <w:rPr>
          <w:rStyle w:val="12"/>
          <w:rFonts w:hint="eastAsia" w:ascii="微软雅黑" w:hAnsi="微软雅黑" w:eastAsia="微软雅黑" w:cs="微软雅黑"/>
          <w:b/>
          <w:bCs/>
          <w:i w:val="0"/>
          <w:iCs w:val="0"/>
          <w:caps w:val="0"/>
          <w:color w:val="333333"/>
          <w:spacing w:val="0"/>
          <w:sz w:val="31"/>
          <w:szCs w:val="31"/>
          <w:shd w:val="clear" w:fill="FFFFFF"/>
        </w:rPr>
        <w:t>2.1 Health data</w:t>
      </w:r>
      <w:bookmarkEnd w:id="9"/>
    </w:p>
    <w:p w14:paraId="6ED6A42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0" w:name="&lt;strong&gt;2.1.1 健康数据推送集合(type=100)&lt;/strong&gt;"/>
      <w:bookmarkEnd w:id="10"/>
      <w:bookmarkStart w:id="11" w:name="_Toc2567"/>
      <w:r>
        <w:rPr>
          <w:rStyle w:val="12"/>
          <w:rFonts w:hint="eastAsia" w:ascii="微软雅黑" w:hAnsi="微软雅黑" w:eastAsia="微软雅黑" w:cs="微软雅黑"/>
          <w:b/>
          <w:bCs/>
          <w:i w:val="0"/>
          <w:iCs w:val="0"/>
          <w:caps w:val="0"/>
          <w:color w:val="333333"/>
          <w:spacing w:val="0"/>
          <w:sz w:val="26"/>
          <w:szCs w:val="26"/>
          <w:shd w:val="clear" w:fill="FFFFFF"/>
        </w:rPr>
        <w:t>2.1.1 Health data push collection (type=100)</w:t>
      </w:r>
      <w:bookmarkEnd w:id="1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877"/>
        <w:gridCol w:w="2285"/>
        <w:gridCol w:w="4678"/>
      </w:tblGrid>
      <w:tr w14:paraId="684978C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2364A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7BDF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5D8454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67578D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A28B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8820B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CA45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CE3A5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65D95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8A3BA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7011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Time format: yyyy-MM-dd HH:mm:ss</w:t>
            </w:r>
          </w:p>
        </w:tc>
      </w:tr>
      <w:tr w14:paraId="2FC121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7EB8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5E446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8A1D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 temperature</w:t>
            </w:r>
          </w:p>
        </w:tc>
      </w:tr>
      <w:tr w14:paraId="353312C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7CE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33AB4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6694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 temperature</w:t>
            </w:r>
          </w:p>
        </w:tc>
      </w:tr>
      <w:tr w14:paraId="33B2F1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E7951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heartbeat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FB2C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FBB7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w:t>
            </w:r>
          </w:p>
        </w:tc>
      </w:tr>
      <w:tr w14:paraId="6DFB6F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76BD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5C0D6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844C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 blood pressure</w:t>
            </w:r>
          </w:p>
        </w:tc>
      </w:tr>
      <w:tr w14:paraId="001DC69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BAD0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shrink</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459D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FFA1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Systolic blood pressure</w:t>
            </w:r>
          </w:p>
        </w:tc>
      </w:tr>
      <w:tr w14:paraId="4231D37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3638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0ED2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6EAF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Pedometer</w:t>
            </w:r>
          </w:p>
        </w:tc>
      </w:tr>
      <w:tr w14:paraId="1C3A1D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EE116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BloodOxygen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4072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AEDF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oxygen (available if the device supports reporting)</w:t>
            </w:r>
          </w:p>
        </w:tc>
      </w:tr>
      <w:tr w14:paraId="65DE410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1DD6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A2073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E1BAE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100 indicates a collection of health data</w:t>
            </w:r>
          </w:p>
        </w:tc>
      </w:tr>
    </w:tbl>
    <w:p w14:paraId="536A0D05">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2B6E3B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E06C75"/>
          <w:spacing w:val="0"/>
          <w:sz w:val="18"/>
          <w:szCs w:val="18"/>
          <w:shd w:val="clear" w:fill="384548"/>
        </w:rPr>
        <w:t>Push address example: http://bone-developer-edition.ap5.force.com/services/apexrest/iot(for example, not a real website)</w:t>
      </w:r>
    </w:p>
    <w:p w14:paraId="40ED1B0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47A216C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1085FD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Description: Health data collection: body temperature (wrist temperature, body temperature) heart rate, blood pressure (diastolic pressure, systolic pressure), blood oxygen, step counting,</w:t>
      </w:r>
    </w:p>
    <w:p w14:paraId="38F8CF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Applicable to the general version 0x32 type message report push,</w:t>
      </w:r>
    </w:p>
    <w:p w14:paraId="63276F8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actual reported data shall prevail. If any of the pushed data is missing, such as blood oxygen,</w:t>
      </w:r>
    </w:p>
    <w:p w14:paraId="7AA12A8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Indicates that the device has not reported this type of health data, or the collection is not complete</w:t>
      </w:r>
    </w:p>
    <w:p w14:paraId="47B424D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03C153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 All data is reported---example, subject to the actual push data</w:t>
      </w:r>
    </w:p>
    <w:p w14:paraId="263677B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IMEI=868488079852388&amp;BTUtcTime=2024-08-12 5:54:20&amp;steps=451&amp;</w:t>
      </w:r>
    </w:p>
    <w:p w14:paraId="5A647C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type=100&amp;heartbeat=92&amp;bodyTemperature=36.7&amp;wristTemperature=33.9</w:t>
      </w:r>
    </w:p>
    <w:p w14:paraId="546C36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&amp;diastolic=81&amp;shrink=113&amp;BloodOxygen=97</w:t>
      </w:r>
    </w:p>
    <w:p w14:paraId="1809FEA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3AC98F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No blood oxygen report --- Example, subject to actual push data</w:t>
      </w:r>
    </w:p>
    <w:p w14:paraId="509286F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IMEI=868488079852388&amp;BTUtcTime=2024-08-12 5:54:20&amp;steps=451&amp;</w:t>
      </w:r>
    </w:p>
    <w:p w14:paraId="056EEC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type=100&amp;heartbeat=92&amp;bodyTemperature=36.7&amp;wristTemperature=33.9</w:t>
      </w:r>
    </w:p>
    <w:p w14:paraId="350266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&amp;diastolic=81&amp;shrink=113</w:t>
      </w:r>
    </w:p>
    <w:p w14:paraId="59F45CFA">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2" w:name="&lt;strong&gt;2.1.2 计步—-若只有单个数据上报，则使用这个(type=4)&lt;/strong&gt;"/>
      <w:bookmarkEnd w:id="12"/>
      <w:bookmarkStart w:id="13" w:name="_Toc29437"/>
      <w:r>
        <w:rPr>
          <w:rStyle w:val="12"/>
          <w:rFonts w:hint="eastAsia" w:ascii="微软雅黑" w:hAnsi="微软雅黑" w:eastAsia="微软雅黑" w:cs="微软雅黑"/>
          <w:b/>
          <w:bCs/>
          <w:i w:val="0"/>
          <w:iCs w:val="0"/>
          <w:caps w:val="0"/>
          <w:color w:val="333333"/>
          <w:spacing w:val="0"/>
          <w:sz w:val="26"/>
          <w:szCs w:val="26"/>
          <w:shd w:val="clear" w:fill="FFFFFF"/>
        </w:rPr>
        <w:t>2.1.2 Step counting - If only a single data report is available, use this (type=4)</w:t>
      </w:r>
      <w:bookmarkEnd w:id="1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782925F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005F0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3D6048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D8643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2016D9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8ECA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F744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0E5C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Number of steps</w:t>
            </w:r>
          </w:p>
        </w:tc>
      </w:tr>
      <w:tr w14:paraId="4E0F086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248C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76A0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96B4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3AB44B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A938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FC96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A0ED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70A582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EB7D6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5483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5F14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 represents step counting data</w:t>
            </w:r>
          </w:p>
        </w:tc>
      </w:tr>
    </w:tbl>
    <w:p w14:paraId="4B7615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477345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886889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DCFDB7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Step counting push data, the bracelet will clear at 0 o'clock or restart every day, pushing the data of the device's power-on on the same day;</w:t>
      </w:r>
    </w:p>
    <w:p w14:paraId="6A4712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want to calculate the data of the day, please compare it with the last data. If it is smaller than the last data, it is determined that the device is restarted and this data should be accumulated.</w:t>
      </w:r>
    </w:p>
    <w:p w14:paraId="50FBF2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steps=</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p>
    <w:p w14:paraId="18A0910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4" w:name="&lt;strong&gt;2.1.3 心率—-若只有单个数据上报，则使用这个(type=6)&lt;/strong&gt;"/>
      <w:bookmarkEnd w:id="14"/>
      <w:bookmarkStart w:id="15" w:name="_Toc3771"/>
      <w:r>
        <w:rPr>
          <w:rStyle w:val="12"/>
          <w:rFonts w:hint="eastAsia" w:ascii="微软雅黑" w:hAnsi="微软雅黑" w:eastAsia="微软雅黑" w:cs="微软雅黑"/>
          <w:b/>
          <w:bCs/>
          <w:i w:val="0"/>
          <w:iCs w:val="0"/>
          <w:caps w:val="0"/>
          <w:color w:val="333333"/>
          <w:spacing w:val="0"/>
          <w:sz w:val="26"/>
          <w:szCs w:val="26"/>
          <w:shd w:val="clear" w:fill="FFFFFF"/>
        </w:rPr>
        <w:t>2.1.3 Heart Rate - Use this if only a single data point is reported (type=6)</w:t>
      </w:r>
      <w:bookmarkEnd w:id="1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213"/>
        <w:gridCol w:w="1874"/>
        <w:gridCol w:w="5753"/>
      </w:tblGrid>
      <w:tr w14:paraId="5958966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FF6889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E01DB3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2B50D0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8E4CB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1976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roll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0185E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5A1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Flip number [can be ignored] - for special equipment, this field is not available for general equipment</w:t>
            </w:r>
          </w:p>
        </w:tc>
      </w:tr>
      <w:tr w14:paraId="5B619F2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F659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heartbeat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1EF7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0BE6A2">
            <w:pPr>
              <w:jc w:val="left"/>
              <w:rPr>
                <w:rFonts w:hint="eastAsia" w:ascii="微软雅黑" w:hAnsi="微软雅黑" w:eastAsia="微软雅黑" w:cs="微软雅黑"/>
                <w:sz w:val="24"/>
                <w:szCs w:val="24"/>
              </w:rPr>
            </w:pPr>
          </w:p>
        </w:tc>
      </w:tr>
      <w:tr w14:paraId="4F2503B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32231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A0D9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38D4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7ACCD2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ACA0F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7CE7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A7F03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A5B713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51A8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EDC9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C979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 is heart rate data, 11 is flip data</w:t>
            </w:r>
          </w:p>
        </w:tc>
      </w:tr>
    </w:tbl>
    <w:p w14:paraId="7F764E8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3D18D8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B41194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132E69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heartbeat=</w:t>
      </w:r>
      <w:r>
        <w:rPr>
          <w:rFonts w:hint="eastAsia" w:ascii="微软雅黑" w:hAnsi="微软雅黑" w:eastAsia="微软雅黑" w:cs="微软雅黑"/>
          <w:i w:val="0"/>
          <w:iCs w:val="0"/>
          <w:caps w:val="0"/>
          <w:color w:val="D19A66"/>
          <w:spacing w:val="0"/>
          <w:sz w:val="18"/>
          <w:szCs w:val="18"/>
          <w:shd w:val="clear" w:fill="384548"/>
        </w:rPr>
        <w:t>98</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6</w:t>
      </w:r>
    </w:p>
    <w:p w14:paraId="4B5330F7">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6" w:name="&lt;strong&gt;2.1.4 温度（体温）—-若只有单个数据上报，则使用这个(type=12)&lt;/strong&gt;"/>
      <w:bookmarkEnd w:id="16"/>
      <w:bookmarkStart w:id="17" w:name="_Toc12882"/>
      <w:r>
        <w:rPr>
          <w:rStyle w:val="12"/>
          <w:rFonts w:hint="eastAsia" w:ascii="微软雅黑" w:hAnsi="微软雅黑" w:eastAsia="微软雅黑" w:cs="微软雅黑"/>
          <w:b/>
          <w:bCs/>
          <w:i w:val="0"/>
          <w:iCs w:val="0"/>
          <w:caps w:val="0"/>
          <w:color w:val="333333"/>
          <w:spacing w:val="0"/>
          <w:sz w:val="26"/>
          <w:szCs w:val="26"/>
          <w:shd w:val="clear" w:fill="FFFFFF"/>
        </w:rPr>
        <w:t>2.1.4 Temperature (body temperature) - if only a single data is reported, use this (type=12)</w:t>
      </w:r>
      <w:bookmarkEnd w:id="1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866"/>
        <w:gridCol w:w="2260"/>
        <w:gridCol w:w="4714"/>
      </w:tblGrid>
      <w:tr w14:paraId="36EF33C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BBBC3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F0DB2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EE25B4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0D955B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BC22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A8B8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4E44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w:t>
            </w:r>
          </w:p>
        </w:tc>
      </w:tr>
      <w:tr w14:paraId="2E419E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CD0B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FCCB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6C64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733AA2E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B745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F3A8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7BD6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AD1552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3915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F2B7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FCFB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 represents temperature (body temperature)</w:t>
            </w:r>
          </w:p>
        </w:tc>
      </w:tr>
    </w:tbl>
    <w:p w14:paraId="261A3BC0">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44FF1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38E9C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CA3A9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bodyTemperature=</w:t>
      </w:r>
      <w:r>
        <w:rPr>
          <w:rFonts w:hint="eastAsia" w:ascii="微软雅黑" w:hAnsi="微软雅黑" w:eastAsia="微软雅黑" w:cs="微软雅黑"/>
          <w:i w:val="0"/>
          <w:iCs w:val="0"/>
          <w:caps w:val="0"/>
          <w:color w:val="D19A66"/>
          <w:spacing w:val="0"/>
          <w:sz w:val="18"/>
          <w:szCs w:val="18"/>
          <w:shd w:val="clear" w:fill="384548"/>
        </w:rPr>
        <w:t>36.3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p>
    <w:p w14:paraId="6BB786C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8" w:name="&lt;strong&gt;2.1.5 双温度（腕温/体温）—-若只有单个数据上报，则使用这个(type=14)&lt;/strong&gt;"/>
      <w:bookmarkEnd w:id="18"/>
      <w:bookmarkStart w:id="19" w:name="_Toc13060"/>
      <w:r>
        <w:rPr>
          <w:rStyle w:val="12"/>
          <w:rFonts w:hint="eastAsia" w:ascii="微软雅黑" w:hAnsi="微软雅黑" w:eastAsia="微软雅黑" w:cs="微软雅黑"/>
          <w:b/>
          <w:bCs/>
          <w:i w:val="0"/>
          <w:iCs w:val="0"/>
          <w:caps w:val="0"/>
          <w:color w:val="333333"/>
          <w:spacing w:val="0"/>
          <w:sz w:val="26"/>
          <w:szCs w:val="26"/>
          <w:shd w:val="clear" w:fill="FFFFFF"/>
        </w:rPr>
        <w:t>2.1.5 Dual temperature (wrist temperature/body temperature) - if only a single data is reported, use this (type=14)</w:t>
      </w:r>
      <w:bookmarkEnd w:id="1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90"/>
        <w:gridCol w:w="2063"/>
        <w:gridCol w:w="4987"/>
      </w:tblGrid>
      <w:tr w14:paraId="18D3FC5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583457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97FA68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3A6387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A6EB91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D0CC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B93B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E8AB4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 temperature</w:t>
            </w:r>
          </w:p>
        </w:tc>
      </w:tr>
      <w:tr w14:paraId="74F3829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98596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0026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CB93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 temperature</w:t>
            </w:r>
          </w:p>
        </w:tc>
      </w:tr>
      <w:tr w14:paraId="42ABC26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8F6C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340C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F33E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6CAAE8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C805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F960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A982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42AD68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15663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3338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8CD4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14 represents temperature (wrist temperature/body temperature)</w:t>
            </w:r>
          </w:p>
        </w:tc>
      </w:tr>
    </w:tbl>
    <w:p w14:paraId="29AFD4B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5E4ED6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55F90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F75418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bodyTemperature=</w:t>
      </w:r>
      <w:r>
        <w:rPr>
          <w:rFonts w:hint="eastAsia" w:ascii="微软雅黑" w:hAnsi="微软雅黑" w:eastAsia="微软雅黑" w:cs="微软雅黑"/>
          <w:i w:val="0"/>
          <w:iCs w:val="0"/>
          <w:caps w:val="0"/>
          <w:color w:val="D19A66"/>
          <w:spacing w:val="0"/>
          <w:sz w:val="18"/>
          <w:szCs w:val="18"/>
          <w:shd w:val="clear" w:fill="384548"/>
        </w:rPr>
        <w:t>36.3</w:t>
      </w:r>
      <w:r>
        <w:rPr>
          <w:rStyle w:val="14"/>
          <w:rFonts w:hint="eastAsia" w:ascii="微软雅黑" w:hAnsi="微软雅黑" w:eastAsia="微软雅黑" w:cs="微软雅黑"/>
          <w:i w:val="0"/>
          <w:iCs w:val="0"/>
          <w:caps w:val="0"/>
          <w:color w:val="D1D2D2"/>
          <w:spacing w:val="0"/>
          <w:sz w:val="18"/>
          <w:szCs w:val="18"/>
          <w:shd w:val="clear" w:fill="384548"/>
        </w:rPr>
        <w:t>&amp;wristTemperature=</w:t>
      </w:r>
      <w:r>
        <w:rPr>
          <w:rFonts w:hint="eastAsia" w:ascii="微软雅黑" w:hAnsi="微软雅黑" w:eastAsia="微软雅黑" w:cs="微软雅黑"/>
          <w:i w:val="0"/>
          <w:iCs w:val="0"/>
          <w:caps w:val="0"/>
          <w:color w:val="D19A66"/>
          <w:spacing w:val="0"/>
          <w:sz w:val="18"/>
          <w:szCs w:val="18"/>
          <w:shd w:val="clear" w:fill="384548"/>
        </w:rPr>
        <w:t>32.3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49</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869006030054362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14</w:t>
      </w:r>
    </w:p>
    <w:p w14:paraId="2A2990D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0" w:name="&lt;strong&gt;2.1.6血糖—-特殊设备使用(type=10)&lt;/strong&gt;"/>
      <w:bookmarkEnd w:id="20"/>
      <w:bookmarkStart w:id="21" w:name="_Toc16060"/>
      <w:r>
        <w:rPr>
          <w:rStyle w:val="12"/>
          <w:rFonts w:hint="eastAsia" w:ascii="微软雅黑" w:hAnsi="微软雅黑" w:eastAsia="微软雅黑" w:cs="微软雅黑"/>
          <w:b/>
          <w:bCs/>
          <w:i w:val="0"/>
          <w:iCs w:val="0"/>
          <w:caps w:val="0"/>
          <w:color w:val="333333"/>
          <w:spacing w:val="0"/>
          <w:sz w:val="26"/>
          <w:szCs w:val="26"/>
          <w:shd w:val="clear" w:fill="FFFFFF"/>
        </w:rPr>
        <w:t>2.1.6 Blood sugar - Special equipment usage (type=10)</w:t>
      </w:r>
      <w:bookmarkEnd w:id="2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06"/>
        <w:gridCol w:w="2341"/>
        <w:gridCol w:w="4893"/>
      </w:tblGrid>
      <w:tr w14:paraId="2CD8E7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A7CE3D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4624DA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DA4175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3058A0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250A7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bloodSugar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4E0A8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BF28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sugar level</w:t>
            </w:r>
          </w:p>
        </w:tc>
      </w:tr>
      <w:tr w14:paraId="5538873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6261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17EA0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6331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7C09677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8F15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148C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CBCF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48C7BF3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3A6ED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2C288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44BA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 represents blood sugar</w:t>
            </w:r>
          </w:p>
        </w:tc>
      </w:tr>
    </w:tbl>
    <w:p w14:paraId="5EB5E6A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430289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0A9462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1E57C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bloodSugar=</w:t>
      </w:r>
      <w:r>
        <w:rPr>
          <w:rFonts w:hint="eastAsia" w:ascii="微软雅黑" w:hAnsi="微软雅黑" w:eastAsia="微软雅黑" w:cs="微软雅黑"/>
          <w:i w:val="0"/>
          <w:iCs w:val="0"/>
          <w:caps w:val="0"/>
          <w:color w:val="D19A66"/>
          <w:spacing w:val="0"/>
          <w:sz w:val="18"/>
          <w:szCs w:val="18"/>
          <w:shd w:val="clear" w:fill="384548"/>
        </w:rPr>
        <w:t>6</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10</w:t>
      </w:r>
    </w:p>
    <w:p w14:paraId="3E435644">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2" w:name="&lt;strong&gt;2.1.7血压—-若只有单个数据上报，则使用这个(type=8)&lt;/strong&gt;"/>
      <w:bookmarkEnd w:id="22"/>
      <w:bookmarkStart w:id="23" w:name="_Toc16795"/>
      <w:r>
        <w:rPr>
          <w:rStyle w:val="12"/>
          <w:rFonts w:hint="eastAsia" w:ascii="微软雅黑" w:hAnsi="微软雅黑" w:eastAsia="微软雅黑" w:cs="微软雅黑"/>
          <w:b/>
          <w:bCs/>
          <w:i w:val="0"/>
          <w:iCs w:val="0"/>
          <w:caps w:val="0"/>
          <w:color w:val="333333"/>
          <w:spacing w:val="0"/>
          <w:sz w:val="26"/>
          <w:szCs w:val="26"/>
          <w:shd w:val="clear" w:fill="FFFFFF"/>
        </w:rPr>
        <w:t>2.1.7 Blood pressure - If only single data is reported, use this (type=8)</w:t>
      </w:r>
      <w:bookmarkEnd w:id="2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1647F9D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434488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B10030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C4958B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68C39C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BCE54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6866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FFDD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 blood pressure data</w:t>
            </w:r>
          </w:p>
        </w:tc>
      </w:tr>
      <w:tr w14:paraId="6E85D6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B866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shrink</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F8D9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3A73C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Systolic blood pressure data</w:t>
            </w:r>
          </w:p>
        </w:tc>
      </w:tr>
      <w:tr w14:paraId="6552BA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1000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F331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C25F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58FF803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54D8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5D28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EA75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61E6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A0477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BAC19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4F85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8 represents blood pressure</w:t>
            </w:r>
          </w:p>
        </w:tc>
      </w:tr>
    </w:tbl>
    <w:p w14:paraId="17DEC10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BE0B34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D53462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248EC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diastolic=</w:t>
      </w:r>
      <w:r>
        <w:rPr>
          <w:rFonts w:hint="eastAsia" w:ascii="微软雅黑" w:hAnsi="微软雅黑" w:eastAsia="微软雅黑" w:cs="微软雅黑"/>
          <w:i w:val="0"/>
          <w:iCs w:val="0"/>
          <w:caps w:val="0"/>
          <w:color w:val="D19A66"/>
          <w:spacing w:val="0"/>
          <w:sz w:val="18"/>
          <w:szCs w:val="18"/>
          <w:shd w:val="clear" w:fill="384548"/>
        </w:rPr>
        <w:t>73</w:t>
      </w:r>
      <w:r>
        <w:rPr>
          <w:rStyle w:val="14"/>
          <w:rFonts w:hint="eastAsia" w:ascii="微软雅黑" w:hAnsi="微软雅黑" w:eastAsia="微软雅黑" w:cs="微软雅黑"/>
          <w:i w:val="0"/>
          <w:iCs w:val="0"/>
          <w:caps w:val="0"/>
          <w:color w:val="D1D2D2"/>
          <w:spacing w:val="0"/>
          <w:sz w:val="18"/>
          <w:szCs w:val="18"/>
          <w:shd w:val="clear" w:fill="384548"/>
        </w:rPr>
        <w:t>&amp;shrink=</w:t>
      </w:r>
      <w:r>
        <w:rPr>
          <w:rFonts w:hint="eastAsia" w:ascii="微软雅黑" w:hAnsi="微软雅黑" w:eastAsia="微软雅黑" w:cs="微软雅黑"/>
          <w:i w:val="0"/>
          <w:iCs w:val="0"/>
          <w:caps w:val="0"/>
          <w:color w:val="D19A66"/>
          <w:spacing w:val="0"/>
          <w:sz w:val="18"/>
          <w:szCs w:val="18"/>
          <w:shd w:val="clear" w:fill="384548"/>
        </w:rPr>
        <w:t>115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46</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863659045668364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8</w:t>
      </w:r>
    </w:p>
    <w:p w14:paraId="3A713B1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4" w:name="&lt;strong&gt;2.1.8血氧—-若只有单个数据上报，则使用这个(type=31)&lt;/strong&gt;"/>
      <w:bookmarkEnd w:id="24"/>
      <w:bookmarkStart w:id="25" w:name="_Toc6293"/>
      <w:r>
        <w:rPr>
          <w:rStyle w:val="12"/>
          <w:rFonts w:hint="eastAsia" w:ascii="微软雅黑" w:hAnsi="微软雅黑" w:eastAsia="微软雅黑" w:cs="微软雅黑"/>
          <w:b/>
          <w:bCs/>
          <w:i w:val="0"/>
          <w:iCs w:val="0"/>
          <w:caps w:val="0"/>
          <w:color w:val="333333"/>
          <w:spacing w:val="0"/>
          <w:sz w:val="26"/>
          <w:szCs w:val="26"/>
          <w:shd w:val="clear" w:fill="FFFFFF"/>
        </w:rPr>
        <w:t>2.1.8 Blood Oxygen - Use this if only a single data is reported (type=31)</w:t>
      </w:r>
      <w:bookmarkEnd w:id="2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79"/>
        <w:gridCol w:w="2319"/>
        <w:gridCol w:w="4842"/>
      </w:tblGrid>
      <w:tr w14:paraId="07CBF60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FF31B4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1C73C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677B37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43ACC5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839A7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BloodOxygen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BC14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81F39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oxygen data</w:t>
            </w:r>
          </w:p>
        </w:tc>
      </w:tr>
      <w:tr w14:paraId="3B3D2D5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D085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09A6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B8EA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6E50DA3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B04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97FE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CC82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BBFAA9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B155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D46C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AC17A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31 represents blood oxygen</w:t>
            </w:r>
          </w:p>
        </w:tc>
      </w:tr>
    </w:tbl>
    <w:p w14:paraId="608C30C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2B5841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4529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FBF786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BloodOxygen=</w:t>
      </w:r>
      <w:r>
        <w:rPr>
          <w:rFonts w:hint="eastAsia" w:ascii="微软雅黑" w:hAnsi="微软雅黑" w:eastAsia="微软雅黑" w:cs="微软雅黑"/>
          <w:i w:val="0"/>
          <w:iCs w:val="0"/>
          <w:caps w:val="0"/>
          <w:color w:val="D19A66"/>
          <w:spacing w:val="0"/>
          <w:sz w:val="18"/>
          <w:szCs w:val="18"/>
          <w:shd w:val="clear" w:fill="384548"/>
        </w:rPr>
        <w:t>95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2021-11-16</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46</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863659045668364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31</w:t>
      </w:r>
    </w:p>
    <w:p w14:paraId="47F3120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vanish/>
          <w:sz w:val="24"/>
          <w:szCs w:val="24"/>
        </w:rPr>
      </w:pPr>
      <w:bookmarkStart w:id="26" w:name="&lt;strong&gt;2.1.9睡眠(type=58)&lt;/strong&gt;"/>
      <w:bookmarkEnd w:id="26"/>
      <w:bookmarkStart w:id="27" w:name="_Toc16341"/>
      <w:r>
        <w:rPr>
          <w:rStyle w:val="12"/>
          <w:rFonts w:hint="eastAsia" w:ascii="微软雅黑" w:hAnsi="微软雅黑" w:eastAsia="微软雅黑" w:cs="微软雅黑"/>
          <w:b/>
          <w:bCs/>
          <w:i w:val="0"/>
          <w:iCs w:val="0"/>
          <w:caps w:val="0"/>
          <w:color w:val="333333"/>
          <w:spacing w:val="0"/>
          <w:sz w:val="26"/>
          <w:szCs w:val="26"/>
          <w:shd w:val="clear" w:fill="FFFFFF"/>
        </w:rPr>
        <w:t>2.1.9 Sleep (type=58)</w:t>
      </w:r>
      <w:bookmarkEnd w:id="2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9"/>
        <w:gridCol w:w="2069"/>
        <w:gridCol w:w="5412"/>
      </w:tblGrid>
      <w:tr w14:paraId="5384071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BAF1309">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BF4FC31">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FFC38A">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Description</w:t>
            </w:r>
          </w:p>
        </w:tc>
      </w:tr>
      <w:tr w14:paraId="4A9DB3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C5EF607">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BTUtcTime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6DF007A">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String</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484CB1">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The data push time is in UTC time,</w:t>
            </w:r>
            <w:r>
              <w:rPr>
                <w:rFonts w:hint="eastAsia" w:ascii="微软雅黑" w:hAnsi="微软雅黑" w:eastAsia="微软雅黑" w:cs="微软雅黑"/>
                <w:b w:val="0"/>
                <w:bCs w:val="0"/>
                <w:kern w:val="0"/>
                <w:sz w:val="24"/>
                <w:szCs w:val="24"/>
                <w:lang w:val="en-US" w:eastAsia="zh-CN" w:bidi="ar"/>
              </w:rPr>
              <w:br w:type="textWrapping"/>
            </w:r>
            <w:r>
              <w:rPr>
                <w:rFonts w:hint="eastAsia" w:ascii="微软雅黑" w:hAnsi="微软雅黑" w:eastAsia="微软雅黑" w:cs="微软雅黑"/>
                <w:b w:val="0"/>
                <w:bCs w:val="0"/>
                <w:kern w:val="0"/>
                <w:sz w:val="24"/>
                <w:szCs w:val="24"/>
                <w:lang w:val="en-US" w:eastAsia="zh-CN" w:bidi="ar"/>
              </w:rPr>
              <w:t>format yyyy-MM-dd HH:mm:ss or yyyy/MM/dd HH:mm:ss</w:t>
            </w:r>
          </w:p>
        </w:tc>
      </w:tr>
      <w:tr w14:paraId="25EA8F5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422D0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3484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1FA4F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395632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7339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startTime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844EB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A2D8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Start time: yyyy/MM/dd HH:mm:ss</w:t>
            </w:r>
          </w:p>
        </w:tc>
      </w:tr>
      <w:tr w14:paraId="6C3C1D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6159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endTime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89D4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AA083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End time: yyyy/MM/dd HH:mm:ss</w:t>
            </w:r>
          </w:p>
        </w:tc>
      </w:tr>
      <w:tr w14:paraId="015B06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F9715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6094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1915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sleeptype=1; Deep sleep, sleeptype=2; Light sleep, sleeptype=3; Wake-up time</w:t>
            </w:r>
          </w:p>
        </w:tc>
      </w:tr>
      <w:tr w14:paraId="598835A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1128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minute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96B3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1E5B2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 duration</w:t>
            </w:r>
          </w:p>
        </w:tc>
      </w:tr>
      <w:tr w14:paraId="3A8373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506FE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361F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847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type=58 represents sleep data</w:t>
            </w:r>
          </w:p>
        </w:tc>
      </w:tr>
    </w:tbl>
    <w:p w14:paraId="3F2D42FC">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2900B7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03272C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CB082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863084040001521</w:t>
      </w:r>
      <w:r>
        <w:rPr>
          <w:rStyle w:val="14"/>
          <w:rFonts w:hint="eastAsia" w:ascii="微软雅黑" w:hAnsi="微软雅黑" w:eastAsia="微软雅黑" w:cs="微软雅黑"/>
          <w:i w:val="0"/>
          <w:iCs w:val="0"/>
          <w:caps w:val="0"/>
          <w:color w:val="D1D2D2"/>
          <w:spacing w:val="0"/>
          <w:sz w:val="18"/>
          <w:szCs w:val="18"/>
          <w:shd w:val="clear" w:fill="384548"/>
        </w:rPr>
        <w:t>&amp;startTime=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&amp;endTime=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&amp;sleeptype=</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&amp;minute=</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58</w:t>
      </w:r>
    </w:p>
    <w:p w14:paraId="6F1A9D2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8" w:name="&lt;strong&gt;2.1.10 UV紫外线(特定设备专有)（type=185）&lt;/strong&gt;"/>
      <w:bookmarkEnd w:id="28"/>
      <w:bookmarkStart w:id="29" w:name="_Toc9404"/>
      <w:r>
        <w:rPr>
          <w:rStyle w:val="12"/>
          <w:rFonts w:hint="eastAsia" w:ascii="微软雅黑" w:hAnsi="微软雅黑" w:eastAsia="微软雅黑" w:cs="微软雅黑"/>
          <w:b/>
          <w:bCs/>
          <w:i w:val="0"/>
          <w:iCs w:val="0"/>
          <w:caps w:val="0"/>
          <w:color w:val="333333"/>
          <w:spacing w:val="0"/>
          <w:sz w:val="26"/>
          <w:szCs w:val="26"/>
          <w:shd w:val="clear" w:fill="FFFFFF"/>
        </w:rPr>
        <w:t>2.1.10 UV ultraviolet (specific device only) (type=185)</w:t>
      </w:r>
      <w:bookmarkEnd w:id="2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00291F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F2F0A2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CA99C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F052E7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8D1A54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972E8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9ACB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855E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FE4D9D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58DF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D5E6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7132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B115E8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9A2EE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06AF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3DCE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185 represents UV ultraviolet</w:t>
            </w:r>
          </w:p>
        </w:tc>
      </w:tr>
      <w:tr w14:paraId="76209D7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4CA99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UV</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E24C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3B7E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UV ultraviolet data</w:t>
            </w:r>
          </w:p>
        </w:tc>
      </w:tr>
    </w:tbl>
    <w:p w14:paraId="0F7172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8430A8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/bone-developer-edition.ap5.force.com/services/apexrest/iot</w:t>
      </w:r>
      <w:r>
        <w:rPr>
          <w:rStyle w:val="14"/>
          <w:rFonts w:hint="eastAsia" w:ascii="微软雅黑" w:hAnsi="微软雅黑" w:eastAsia="微软雅黑" w:cs="微软雅黑"/>
          <w:i w:val="0"/>
          <w:iCs w:val="0"/>
          <w:caps w:val="0"/>
          <w:color w:val="D1D2D2"/>
          <w:spacing w:val="0"/>
          <w:sz w:val="18"/>
          <w:szCs w:val="18"/>
          <w:shd w:val="clear" w:fill="384548"/>
        </w:rPr>
        <w:t>(used for example, not a real website)</w:t>
      </w:r>
    </w:p>
    <w:p w14:paraId="7FDB0B3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6724C2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To be updated</w:t>
      </w:r>
    </w:p>
    <w:p w14:paraId="6CC658B5">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30" w:name="&lt;strong&gt;2.2 报警数据&lt;/strong&gt;"/>
      <w:bookmarkEnd w:id="30"/>
      <w:bookmarkStart w:id="31" w:name="_Toc2179"/>
      <w:r>
        <w:rPr>
          <w:rStyle w:val="12"/>
          <w:rFonts w:hint="eastAsia" w:ascii="微软雅黑" w:hAnsi="微软雅黑" w:eastAsia="微软雅黑" w:cs="微软雅黑"/>
          <w:b/>
          <w:bCs/>
          <w:i w:val="0"/>
          <w:iCs w:val="0"/>
          <w:caps w:val="0"/>
          <w:color w:val="333333"/>
          <w:spacing w:val="0"/>
          <w:sz w:val="31"/>
          <w:szCs w:val="31"/>
          <w:shd w:val="clear" w:fill="FFFFFF"/>
        </w:rPr>
        <w:t>2.2 Alarm Data</w:t>
      </w:r>
      <w:bookmarkEnd w:id="31"/>
    </w:p>
    <w:p w14:paraId="49D25985">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2" w:name="&lt;strong&gt;2.2.1 低电量报警(type=18)&lt;/strong&gt;"/>
      <w:bookmarkEnd w:id="32"/>
      <w:bookmarkStart w:id="33" w:name="_Toc32355"/>
      <w:r>
        <w:rPr>
          <w:rStyle w:val="12"/>
          <w:rFonts w:hint="eastAsia" w:ascii="微软雅黑" w:hAnsi="微软雅黑" w:eastAsia="微软雅黑" w:cs="微软雅黑"/>
          <w:b/>
          <w:bCs/>
          <w:i w:val="0"/>
          <w:iCs w:val="0"/>
          <w:caps w:val="0"/>
          <w:color w:val="333333"/>
          <w:spacing w:val="0"/>
          <w:sz w:val="26"/>
          <w:szCs w:val="26"/>
          <w:shd w:val="clear" w:fill="FFFFFF"/>
        </w:rPr>
        <w:t>2.2.1 Low Battery Alarm (type=18)</w:t>
      </w:r>
      <w:bookmarkEnd w:id="3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20A5A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2B7B35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E86D94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68189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B3A738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24F3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EA42E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40DA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5E95C4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A651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8016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AC8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D80547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F637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E794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AF29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 represents a low battery alarm</w:t>
            </w:r>
          </w:p>
        </w:tc>
      </w:tr>
      <w:tr w14:paraId="1D6C99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EB7E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D4AD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DBD4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2C19B21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081CB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73E544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35DE6D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40B21A7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4" w:name="&lt;strong&gt;2.2.2 SOS报警(type=19)&lt;/strong&gt;"/>
      <w:bookmarkEnd w:id="34"/>
      <w:bookmarkStart w:id="35" w:name="_Toc28437"/>
      <w:r>
        <w:rPr>
          <w:rStyle w:val="12"/>
          <w:rFonts w:hint="eastAsia" w:ascii="微软雅黑" w:hAnsi="微软雅黑" w:eastAsia="微软雅黑" w:cs="微软雅黑"/>
          <w:b/>
          <w:bCs/>
          <w:i w:val="0"/>
          <w:iCs w:val="0"/>
          <w:caps w:val="0"/>
          <w:color w:val="333333"/>
          <w:spacing w:val="0"/>
          <w:sz w:val="26"/>
          <w:szCs w:val="26"/>
          <w:shd w:val="clear" w:fill="FFFFFF"/>
        </w:rPr>
        <w:t>2.2.2 SOS Alarm (type=19)</w:t>
      </w:r>
      <w:bookmarkEnd w:id="3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ACADD4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02D42C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BD5B3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340E4F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3F83B9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EE10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42BE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4F4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61AA28D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4FA81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E12C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2924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07AC721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0DC7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9F1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0974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 represents an SOS alarm</w:t>
            </w:r>
          </w:p>
        </w:tc>
      </w:tr>
      <w:tr w14:paraId="083538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AE3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D77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D474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38B7A50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0529F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333AA1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53C47D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 xml:space="preserve">Note: When the received </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56</w:t>
      </w:r>
      <w:r>
        <w:rPr>
          <w:rStyle w:val="14"/>
          <w:rFonts w:hint="eastAsia" w:ascii="微软雅黑" w:hAnsi="微软雅黑" w:eastAsia="微软雅黑" w:cs="微软雅黑"/>
          <w:i w:val="0"/>
          <w:iCs w:val="0"/>
          <w:caps w:val="0"/>
          <w:color w:val="D1D2D2"/>
          <w:spacing w:val="0"/>
          <w:sz w:val="18"/>
          <w:szCs w:val="18"/>
          <w:shd w:val="clear" w:fill="384548"/>
        </w:rPr>
        <w:t xml:space="preserve">  AlertInfo=</w:t>
      </w:r>
      <w:r>
        <w:rPr>
          <w:rFonts w:hint="eastAsia" w:ascii="微软雅黑" w:hAnsi="微软雅黑" w:eastAsia="微软雅黑" w:cs="微软雅黑"/>
          <w:i w:val="0"/>
          <w:iCs w:val="0"/>
          <w:caps w:val="0"/>
          <w:color w:val="D19A66"/>
          <w:spacing w:val="0"/>
          <w:sz w:val="18"/>
          <w:szCs w:val="18"/>
          <w:shd w:val="clear" w:fill="384548"/>
        </w:rPr>
        <w:t>01</w:t>
      </w:r>
      <w:r>
        <w:rPr>
          <w:rStyle w:val="14"/>
          <w:rFonts w:hint="eastAsia" w:ascii="微软雅黑" w:hAnsi="微软雅黑" w:eastAsia="微软雅黑" w:cs="微软雅黑"/>
          <w:i w:val="0"/>
          <w:iCs w:val="0"/>
          <w:caps w:val="0"/>
          <w:color w:val="D1D2D2"/>
          <w:spacing w:val="0"/>
          <w:sz w:val="18"/>
          <w:szCs w:val="18"/>
          <w:shd w:val="clear" w:fill="384548"/>
        </w:rPr>
        <w:t>, it is the SOS cancellation alarm, see the next section</w:t>
      </w:r>
    </w:p>
    <w:p w14:paraId="7FB4752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6" w:name="&lt;strong&gt;2.2.3 SOS取消(type=56)&lt;/strong&gt;"/>
      <w:bookmarkEnd w:id="36"/>
      <w:bookmarkStart w:id="37" w:name="_Toc17466"/>
      <w:r>
        <w:rPr>
          <w:rStyle w:val="12"/>
          <w:rFonts w:hint="eastAsia" w:ascii="微软雅黑" w:hAnsi="微软雅黑" w:eastAsia="微软雅黑" w:cs="微软雅黑"/>
          <w:b/>
          <w:bCs/>
          <w:i w:val="0"/>
          <w:iCs w:val="0"/>
          <w:caps w:val="0"/>
          <w:color w:val="333333"/>
          <w:spacing w:val="0"/>
          <w:sz w:val="26"/>
          <w:szCs w:val="26"/>
          <w:shd w:val="clear" w:fill="FFFFFF"/>
        </w:rPr>
        <w:t>2.2.3 SOS Cancellation (type=56)</w:t>
      </w:r>
      <w:bookmarkEnd w:id="3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56AB23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CC805C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540C53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EC2E56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E2409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126F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D366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0ADD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04B681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4EC9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AB277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0641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00B54F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659B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5E97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0264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56 represents SOS cancellation</w:t>
            </w:r>
          </w:p>
        </w:tc>
      </w:tr>
      <w:tr w14:paraId="6D3C0B5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55DA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8510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B596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 01</w:t>
            </w:r>
          </w:p>
        </w:tc>
      </w:tr>
    </w:tbl>
    <w:p w14:paraId="42664D9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989386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578189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90F35D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56</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01</w:t>
      </w:r>
    </w:p>
    <w:p w14:paraId="2F117DD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8" w:name="&lt;strong&gt;2.2.4 久坐停留报警(type=36)&lt;/strong&gt;"/>
      <w:bookmarkEnd w:id="38"/>
      <w:bookmarkStart w:id="39" w:name="_Toc13452"/>
      <w:r>
        <w:rPr>
          <w:rStyle w:val="12"/>
          <w:rFonts w:hint="eastAsia" w:ascii="微软雅黑" w:hAnsi="微软雅黑" w:eastAsia="微软雅黑" w:cs="微软雅黑"/>
          <w:b/>
          <w:bCs/>
          <w:i w:val="0"/>
          <w:iCs w:val="0"/>
          <w:caps w:val="0"/>
          <w:color w:val="333333"/>
          <w:spacing w:val="0"/>
          <w:sz w:val="26"/>
          <w:szCs w:val="26"/>
          <w:shd w:val="clear" w:fill="FFFFFF"/>
        </w:rPr>
        <w:t>2.2.4 Sedentary Stay Alarm (type=36)</w:t>
      </w:r>
      <w:bookmarkEnd w:id="3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0F09AA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1AAC97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57A686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F1FA30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69C2CA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118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9104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6006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904752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1C34E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BD12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E337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D55EB7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468F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6ECB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FB86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36 represents a sedentary stay alarm</w:t>
            </w:r>
          </w:p>
        </w:tc>
      </w:tr>
    </w:tbl>
    <w:p w14:paraId="2BC59318">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D0A6E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8DD94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F77CD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36</w:t>
      </w:r>
    </w:p>
    <w:p w14:paraId="5A90B51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0" w:name="&lt;strong&gt;2.2.5 跌落报警(type=110)&lt;/strong&gt;"/>
      <w:bookmarkEnd w:id="40"/>
      <w:bookmarkStart w:id="41" w:name="_Toc9221"/>
      <w:r>
        <w:rPr>
          <w:rStyle w:val="12"/>
          <w:rFonts w:hint="eastAsia" w:ascii="微软雅黑" w:hAnsi="微软雅黑" w:eastAsia="微软雅黑" w:cs="微软雅黑"/>
          <w:b/>
          <w:bCs/>
          <w:i w:val="0"/>
          <w:iCs w:val="0"/>
          <w:caps w:val="0"/>
          <w:color w:val="333333"/>
          <w:spacing w:val="0"/>
          <w:sz w:val="26"/>
          <w:szCs w:val="26"/>
          <w:shd w:val="clear" w:fill="FFFFFF"/>
        </w:rPr>
        <w:t>2.2.5 Fall Alarm (type=110)</w:t>
      </w:r>
      <w:bookmarkEnd w:id="4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8E3D48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E46AE9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8E8876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99B5A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3DE45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1307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B65E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47A2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5FC3AED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9076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6066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C731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BBD4D7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5BE71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399E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ACA65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110 represents a fall alarm</w:t>
            </w:r>
          </w:p>
        </w:tc>
      </w:tr>
    </w:tbl>
    <w:p w14:paraId="08FAADA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2916A9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15C515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9B1E2A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110</w:t>
      </w:r>
    </w:p>
    <w:p w14:paraId="748FF58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2" w:name="&lt;strong&gt;2.2.6 关机报警（一般）(type=20)&lt;/strong&gt;"/>
      <w:bookmarkEnd w:id="42"/>
      <w:bookmarkStart w:id="43" w:name="_Toc9531"/>
      <w:r>
        <w:rPr>
          <w:rStyle w:val="12"/>
          <w:rFonts w:hint="eastAsia" w:ascii="微软雅黑" w:hAnsi="微软雅黑" w:eastAsia="微软雅黑" w:cs="微软雅黑"/>
          <w:b/>
          <w:bCs/>
          <w:i w:val="0"/>
          <w:iCs w:val="0"/>
          <w:caps w:val="0"/>
          <w:color w:val="333333"/>
          <w:spacing w:val="0"/>
          <w:sz w:val="26"/>
          <w:szCs w:val="26"/>
          <w:shd w:val="clear" w:fill="FFFFFF"/>
        </w:rPr>
        <w:t>2.2.6 Shutdown Alarm (General) (type=20)</w:t>
      </w:r>
      <w:bookmarkEnd w:id="4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359F636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DDFC45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7F62D1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191DF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5DC6AA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C9D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17D9E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934E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24584FB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06BB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9F02DF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7BC8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DBB95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0ED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7F0D0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F539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 represents a shutdown alarm</w:t>
            </w:r>
          </w:p>
        </w:tc>
      </w:tr>
      <w:tr w14:paraId="180C290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22AA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119D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ED605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2FA4B8F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104367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4A8ACA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3E7A12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535951FE">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4" w:name="&lt;strong&gt;2.2.7 充电关机报警（固件版本功能有区分）(type=154)&lt;/strong&gt;"/>
      <w:bookmarkEnd w:id="44"/>
      <w:bookmarkStart w:id="45" w:name="_Toc16359"/>
      <w:r>
        <w:rPr>
          <w:rStyle w:val="12"/>
          <w:rFonts w:hint="eastAsia" w:ascii="微软雅黑" w:hAnsi="微软雅黑" w:eastAsia="微软雅黑" w:cs="微软雅黑"/>
          <w:b/>
          <w:bCs/>
          <w:i w:val="0"/>
          <w:iCs w:val="0"/>
          <w:caps w:val="0"/>
          <w:color w:val="333333"/>
          <w:spacing w:val="0"/>
          <w:sz w:val="26"/>
          <w:szCs w:val="26"/>
          <w:shd w:val="clear" w:fill="FFFFFF"/>
        </w:rPr>
        <w:t>2.2.7 Charging Shutdown Alarm (Firmware version function is differentiated) (type=154)</w:t>
      </w:r>
      <w:bookmarkEnd w:id="4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487C62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11BF5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8EDF6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7CB27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B08FE0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BA111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D232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B5EF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D8DE5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E8A0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2D41B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743E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1AD887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837F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AEB3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07DBC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154 represents a charging shutdown alarm</w:t>
            </w:r>
          </w:p>
        </w:tc>
      </w:tr>
      <w:tr w14:paraId="4190DA2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75AD5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4444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6E9B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5363F72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32A1D1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A85B9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0F2BDE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154</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09D6E527">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6" w:name="&lt;strong&gt;2.2.8 低电关机报警（固件版本功能有区分）(type=155)&lt;/strong&gt;"/>
      <w:bookmarkEnd w:id="46"/>
      <w:bookmarkStart w:id="47" w:name="_Toc11632"/>
      <w:r>
        <w:rPr>
          <w:rStyle w:val="12"/>
          <w:rFonts w:hint="eastAsia" w:ascii="微软雅黑" w:hAnsi="微软雅黑" w:eastAsia="微软雅黑" w:cs="微软雅黑"/>
          <w:b/>
          <w:bCs/>
          <w:i w:val="0"/>
          <w:iCs w:val="0"/>
          <w:caps w:val="0"/>
          <w:color w:val="333333"/>
          <w:spacing w:val="0"/>
          <w:sz w:val="26"/>
          <w:szCs w:val="26"/>
          <w:shd w:val="clear" w:fill="FFFFFF"/>
        </w:rPr>
        <w:t>2.2.8 Low Battery Shutdown Alarm (Firmware version function is differentiated) (type=155)</w:t>
      </w:r>
      <w:bookmarkEnd w:id="4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C1F871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35C202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2D28A5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E2BC52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AD4141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CFE27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FF74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DCE6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ABF333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B157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D0C2F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618B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416764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77CB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48F0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F9765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155 represents a low battery shutdown alarm</w:t>
            </w:r>
          </w:p>
        </w:tc>
      </w:tr>
      <w:tr w14:paraId="64B087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62D4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E098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3B7A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4BF5F42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54DDF3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E6BCEF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55EDC1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155</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47197FB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8" w:name="&lt;strong&gt;2.2.9 主动关机报警（固件版本功能有区分）(type=156)&lt;/strong&gt;"/>
      <w:bookmarkEnd w:id="48"/>
      <w:bookmarkStart w:id="49" w:name="_Toc8923"/>
      <w:r>
        <w:rPr>
          <w:rStyle w:val="12"/>
          <w:rFonts w:hint="eastAsia" w:ascii="微软雅黑" w:hAnsi="微软雅黑" w:eastAsia="微软雅黑" w:cs="微软雅黑"/>
          <w:b/>
          <w:bCs/>
          <w:i w:val="0"/>
          <w:iCs w:val="0"/>
          <w:caps w:val="0"/>
          <w:color w:val="333333"/>
          <w:spacing w:val="0"/>
          <w:sz w:val="26"/>
          <w:szCs w:val="26"/>
          <w:shd w:val="clear" w:fill="FFFFFF"/>
        </w:rPr>
        <w:t>2.2.9 Active Shutdown Alarm (Firmware version function is differentiated) (type=156)</w:t>
      </w:r>
      <w:bookmarkEnd w:id="4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64A910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608BB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94AB49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9B69E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1C52E3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F706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4B9F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DEEA0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81824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DC198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B6E7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2500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B2EFF1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1072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D4C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9407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156 represents a proactive shutdown alarm</w:t>
            </w:r>
          </w:p>
        </w:tc>
      </w:tr>
      <w:tr w14:paraId="6E9F93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9EAC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96F6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23E6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4D8772B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FE03CF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D13AE4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02B76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156</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67ACC1A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0" w:name="&lt;strong&gt;2.2.10 手环手表佩戴摘除报警(type=57&amp;type=21)&lt;/strong&gt;"/>
      <w:bookmarkEnd w:id="50"/>
      <w:bookmarkStart w:id="51" w:name="_Toc25718"/>
      <w:r>
        <w:rPr>
          <w:rStyle w:val="12"/>
          <w:rFonts w:hint="eastAsia" w:ascii="微软雅黑" w:hAnsi="微软雅黑" w:eastAsia="微软雅黑" w:cs="微软雅黑"/>
          <w:b/>
          <w:bCs/>
          <w:i w:val="0"/>
          <w:iCs w:val="0"/>
          <w:caps w:val="0"/>
          <w:color w:val="333333"/>
          <w:spacing w:val="0"/>
          <w:sz w:val="26"/>
          <w:szCs w:val="26"/>
          <w:shd w:val="clear" w:fill="FFFFFF"/>
        </w:rPr>
        <w:t>2.2.10 Bracelet watch wearing and removal alarm (type=57&amp;type=21)</w:t>
      </w:r>
      <w:bookmarkEnd w:id="5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271BE7E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4B4A66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60E3D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D15B6F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C7971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5E18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DBEAD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3C6C2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6D3F1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3C9F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006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9CA97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3B56F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C15F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A941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A375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57 represents a wearing alarm</w:t>
            </w:r>
          </w:p>
        </w:tc>
      </w:tr>
      <w:tr w14:paraId="4F2F8B2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0AD0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D3930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F269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5C096B0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98DDD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BFDFF6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932A97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r>
        <w:rPr>
          <w:rStyle w:val="14"/>
          <w:rFonts w:hint="eastAsia" w:ascii="微软雅黑" w:hAnsi="微软雅黑" w:eastAsia="微软雅黑" w:cs="微软雅黑"/>
          <w:i w:val="0"/>
          <w:iCs w:val="0"/>
          <w:caps w:val="0"/>
          <w:color w:val="D1D2D2"/>
          <w:spacing w:val="0"/>
          <w:sz w:val="18"/>
          <w:szCs w:val="18"/>
          <w:shd w:val="clear" w:fill="384548"/>
        </w:rPr>
        <w:t>&amp;AlertInfo=hello</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554BF38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A38D36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AAA36E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B34FB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BBBD03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51BA0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B06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BE03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15EC47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3057E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FBC2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BC4D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B09952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1E69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C131B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93848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21 represents a removal alarm</w:t>
            </w:r>
          </w:p>
        </w:tc>
      </w:tr>
      <w:tr w14:paraId="6B162F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CF67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C22D4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33669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0D080EB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C424DC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51D6D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7FF801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086A62E9">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2" w:name="&lt;strong&gt;2.2.11 UWB测距报警(type=159)&lt;/strong&gt;"/>
      <w:bookmarkEnd w:id="52"/>
      <w:bookmarkStart w:id="53" w:name="_Toc26173"/>
      <w:r>
        <w:rPr>
          <w:rStyle w:val="12"/>
          <w:rFonts w:hint="eastAsia" w:ascii="微软雅黑" w:hAnsi="微软雅黑" w:eastAsia="微软雅黑" w:cs="微软雅黑"/>
          <w:b/>
          <w:bCs/>
          <w:i w:val="0"/>
          <w:iCs w:val="0"/>
          <w:caps w:val="0"/>
          <w:color w:val="333333"/>
          <w:spacing w:val="0"/>
          <w:sz w:val="26"/>
          <w:szCs w:val="26"/>
          <w:shd w:val="clear" w:fill="FFFFFF"/>
        </w:rPr>
        <w:t>2.2.11 UWB ranging alarm (type=159)</w:t>
      </w:r>
      <w:bookmarkEnd w:id="5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961"/>
        <w:gridCol w:w="1540"/>
        <w:gridCol w:w="6339"/>
      </w:tblGrid>
      <w:tr w14:paraId="3BD4B2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PrEx>
        <w:trPr>
          <w:tblHeader/>
          <w:jc w:val="center"/>
        </w:trPr>
        <w:tc>
          <w:tcPr>
            <w:tcW w:w="2723"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4C1CE7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2551"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BD60AB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456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9BF81E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AD698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F90C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64E2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24DC3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61D3EF2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679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F99DB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002C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C0C2D4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ADC18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C5FF8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22FE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159 represents a UWB ranging alarm</w:t>
            </w:r>
          </w:p>
        </w:tc>
      </w:tr>
      <w:tr w14:paraId="29A398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85C6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41E4B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513A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r w14:paraId="26A5BE1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333297">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EC4EA4">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6DAA57">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The specific UWBid and distance of the distance measurement alarm.</w:t>
            </w:r>
          </w:p>
          <w:p w14:paraId="59C4756C">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Format: UWB id1@distance (inside)@timestamp (UTC time)|UWB id2@distance (inside)@timestamp (UTC time)...</w:t>
            </w:r>
          </w:p>
        </w:tc>
      </w:tr>
    </w:tbl>
    <w:p w14:paraId="4E733D3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0FD52F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C72E4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5BA371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i w:val="0"/>
          <w:iCs w:val="0"/>
          <w:caps w:val="0"/>
          <w:color w:val="D19A66"/>
          <w:spacing w:val="0"/>
          <w:sz w:val="18"/>
          <w:szCs w:val="18"/>
          <w:shd w:val="clear" w:fill="384548"/>
          <w:lang w:val="en-US" w:eastAsia="zh-CN"/>
        </w:rPr>
      </w:pPr>
      <w:bookmarkStart w:id="54" w:name="&lt;strong&gt;2.2.12 设备端健康阈值报警(type=200)&lt;/strong&gt;"/>
      <w:bookmarkEnd w:id="54"/>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864814079995634</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2024-10-15</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159</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159</w:t>
      </w:r>
      <w:r>
        <w:rPr>
          <w:rFonts w:hint="eastAsia" w:ascii="微软雅黑" w:hAnsi="微软雅黑" w:eastAsia="微软雅黑" w:cs="微软雅黑"/>
          <w:i w:val="0"/>
          <w:iCs w:val="0"/>
          <w:caps w:val="0"/>
          <w:color w:val="D19A66"/>
          <w:spacing w:val="0"/>
          <w:sz w:val="18"/>
          <w:szCs w:val="18"/>
          <w:shd w:val="clear" w:fill="384548"/>
          <w:lang w:val="en-US" w:eastAsia="zh-CN"/>
        </w:rPr>
        <w:t>&amp;info=00000632@165@1771905077|</w:t>
      </w:r>
    </w:p>
    <w:p w14:paraId="6690ED9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i w:val="0"/>
          <w:iCs w:val="0"/>
          <w:caps w:val="0"/>
          <w:color w:val="D19A66"/>
          <w:spacing w:val="0"/>
          <w:sz w:val="18"/>
          <w:szCs w:val="18"/>
          <w:shd w:val="clear" w:fill="384548"/>
          <w:lang w:val="en-US" w:eastAsia="zh-CN"/>
        </w:rPr>
      </w:pPr>
      <w:r>
        <w:rPr>
          <w:rFonts w:hint="eastAsia" w:ascii="微软雅黑" w:hAnsi="微软雅黑" w:eastAsia="微软雅黑" w:cs="微软雅黑"/>
          <w:i w:val="0"/>
          <w:iCs w:val="0"/>
          <w:caps w:val="0"/>
          <w:color w:val="D19A66"/>
          <w:spacing w:val="0"/>
          <w:sz w:val="18"/>
          <w:szCs w:val="18"/>
          <w:shd w:val="clear" w:fill="384548"/>
          <w:lang w:val="en-US" w:eastAsia="zh-CN"/>
        </w:rPr>
        <w:t>info Example analysis:</w:t>
      </w:r>
    </w:p>
    <w:p w14:paraId="5DBC8BA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i w:val="0"/>
          <w:iCs w:val="0"/>
          <w:caps w:val="0"/>
          <w:color w:val="D19A66"/>
          <w:spacing w:val="0"/>
          <w:sz w:val="18"/>
          <w:szCs w:val="18"/>
          <w:shd w:val="clear" w:fill="384548"/>
          <w:lang w:val="en-US" w:eastAsia="zh-CN"/>
        </w:rPr>
      </w:pPr>
      <w:r>
        <w:rPr>
          <w:rFonts w:hint="eastAsia" w:ascii="微软雅黑" w:hAnsi="微软雅黑" w:eastAsia="微软雅黑" w:cs="微软雅黑"/>
          <w:i w:val="0"/>
          <w:iCs w:val="0"/>
          <w:caps w:val="0"/>
          <w:color w:val="D19A66"/>
          <w:spacing w:val="0"/>
          <w:sz w:val="18"/>
          <w:szCs w:val="18"/>
          <w:shd w:val="clear" w:fill="384548"/>
          <w:lang w:val="en-US" w:eastAsia="zh-CN"/>
        </w:rPr>
        <w:t>info=00000632@165@1771905077|   :00000632--&gt;UWB id    165--&gt;165cm     1771905077---&gt;time stamp---&gt;2026-02-24 11:51:17</w:t>
      </w:r>
    </w:p>
    <w:p w14:paraId="189AB7C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5" w:name="_Toc18577"/>
      <w:r>
        <w:rPr>
          <w:rStyle w:val="12"/>
          <w:rFonts w:hint="eastAsia" w:ascii="微软雅黑" w:hAnsi="微软雅黑" w:eastAsia="微软雅黑" w:cs="微软雅黑"/>
          <w:b/>
          <w:bCs/>
          <w:i w:val="0"/>
          <w:iCs w:val="0"/>
          <w:caps w:val="0"/>
          <w:color w:val="333333"/>
          <w:spacing w:val="0"/>
          <w:sz w:val="26"/>
          <w:szCs w:val="26"/>
          <w:shd w:val="clear" w:fill="FFFFFF"/>
        </w:rPr>
        <w:t>2.2.12 Device-side health threshold alarm (type=200)</w:t>
      </w:r>
      <w:bookmarkEnd w:id="5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237"/>
        <w:gridCol w:w="1905"/>
        <w:gridCol w:w="5698"/>
      </w:tblGrid>
      <w:tr w14:paraId="3DD4216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135DD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4E16DC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FED8C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F4F25A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35F6F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FC86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C434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2E4C88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0C1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4C7AD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B949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74510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A58F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5BF4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8612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200 represents a health threshold alarm</w:t>
            </w:r>
          </w:p>
        </w:tc>
      </w:tr>
      <w:tr w14:paraId="46BA14E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9B27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BA8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5300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 200</w:t>
            </w:r>
          </w:p>
        </w:tc>
      </w:tr>
      <w:tr w14:paraId="1D8C98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3205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hmsg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8A5A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2B1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Health data type - 0/1 - specific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Health data 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HR: Heart rate,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 Temperature,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Diastolic: Diastolic blood pressure, Shrink: Systolic blood pressure, BloodOxygen: Blood oxygen;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Less than the health threshold set by the device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Greater than the health threshold set by the device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Specific value: Health value reported by the device</w:t>
            </w:r>
          </w:p>
        </w:tc>
      </w:tr>
    </w:tbl>
    <w:p w14:paraId="2D94F2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05A74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A43FB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2E0E71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device firmware must support the function of setting health thresholds. Only when the device-side downlink command has set the health threshold,</w:t>
      </w:r>
    </w:p>
    <w:p w14:paraId="485E16E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health sampling value is not within the set range, then this push will occur.</w:t>
      </w:r>
    </w:p>
    <w:p w14:paraId="2C5EAF6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869020064827429</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2024-12-27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39</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200</w:t>
      </w:r>
      <w:r>
        <w:rPr>
          <w:rStyle w:val="14"/>
          <w:rFonts w:hint="eastAsia" w:ascii="微软雅黑" w:hAnsi="微软雅黑" w:eastAsia="微软雅黑" w:cs="微软雅黑"/>
          <w:i w:val="0"/>
          <w:iCs w:val="0"/>
          <w:caps w:val="0"/>
          <w:color w:val="D1D2D2"/>
          <w:spacing w:val="0"/>
          <w:sz w:val="18"/>
          <w:szCs w:val="18"/>
          <w:shd w:val="clear" w:fill="384548"/>
        </w:rPr>
        <w:t>&amp;hmsg=Shrink</w:t>
      </w:r>
      <w:r>
        <w:rPr>
          <w:rFonts w:hint="eastAsia" w:ascii="微软雅黑" w:hAnsi="微软雅黑" w:eastAsia="微软雅黑" w:cs="微软雅黑"/>
          <w:i w:val="0"/>
          <w:iCs w:val="0"/>
          <w:caps w:val="0"/>
          <w:color w:val="D19A66"/>
          <w:spacing w:val="0"/>
          <w:sz w:val="18"/>
          <w:szCs w:val="18"/>
          <w:shd w:val="clear" w:fill="384548"/>
        </w:rPr>
        <w:t>-1-123</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200</w:t>
      </w:r>
    </w:p>
    <w:p w14:paraId="6F1A853D">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56" w:name="&lt;strong&gt;2.3 设备状态数据&lt;/strong&gt;"/>
      <w:bookmarkEnd w:id="56"/>
      <w:bookmarkStart w:id="57" w:name="_Toc30798"/>
      <w:r>
        <w:rPr>
          <w:rStyle w:val="12"/>
          <w:rFonts w:hint="eastAsia" w:ascii="微软雅黑" w:hAnsi="微软雅黑" w:eastAsia="微软雅黑" w:cs="微软雅黑"/>
          <w:b/>
          <w:bCs/>
          <w:i w:val="0"/>
          <w:iCs w:val="0"/>
          <w:caps w:val="0"/>
          <w:color w:val="333333"/>
          <w:spacing w:val="0"/>
          <w:sz w:val="31"/>
          <w:szCs w:val="31"/>
          <w:shd w:val="clear" w:fill="FFFFFF"/>
        </w:rPr>
        <w:t>2.3 Device status data</w:t>
      </w:r>
      <w:bookmarkEnd w:id="57"/>
    </w:p>
    <w:p w14:paraId="3533A384">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8" w:name="&lt;strong&gt;2.3.1 电池电量(type=30)&lt;/strong&gt;"/>
      <w:bookmarkEnd w:id="58"/>
      <w:bookmarkStart w:id="59" w:name="_Toc31708"/>
      <w:r>
        <w:rPr>
          <w:rStyle w:val="12"/>
          <w:rFonts w:hint="eastAsia" w:ascii="微软雅黑" w:hAnsi="微软雅黑" w:eastAsia="微软雅黑" w:cs="微软雅黑"/>
          <w:b/>
          <w:bCs/>
          <w:i w:val="0"/>
          <w:iCs w:val="0"/>
          <w:caps w:val="0"/>
          <w:color w:val="333333"/>
          <w:spacing w:val="0"/>
          <w:sz w:val="26"/>
          <w:szCs w:val="26"/>
          <w:shd w:val="clear" w:fill="FFFFFF"/>
        </w:rPr>
        <w:t>2.3.1 Battery level (type=30)</w:t>
      </w:r>
      <w:bookmarkEnd w:id="5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984"/>
        <w:gridCol w:w="1972"/>
        <w:gridCol w:w="4884"/>
      </w:tblGrid>
      <w:tr w14:paraId="794D341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B36530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8E307D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B053E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35A65E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9D71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8358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AC49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B29ED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1E00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Format: 2018-12-19 04:21:46</w:t>
            </w:r>
          </w:p>
        </w:tc>
        <w:tc>
          <w:tcPr>
            <w:tcW w:w="0" w:type="auto"/>
            <w:tcBorders>
              <w:top w:val="single" w:color="CCCCCC" w:sz="4" w:space="0"/>
            </w:tcBorders>
            <w:shd w:val="clear" w:color="auto" w:fill="FFFFFF"/>
            <w:vAlign w:val="center"/>
          </w:tcPr>
          <w:p w14:paraId="729F0BBD">
            <w:pPr>
              <w:rPr>
                <w:rFonts w:hint="eastAsia" w:ascii="微软雅黑" w:hAnsi="微软雅黑" w:eastAsia="微软雅黑" w:cs="微软雅黑"/>
                <w:sz w:val="24"/>
                <w:szCs w:val="24"/>
              </w:rPr>
            </w:pPr>
          </w:p>
        </w:tc>
        <w:tc>
          <w:tcPr>
            <w:tcW w:w="0" w:type="auto"/>
            <w:tcBorders>
              <w:top w:val="single" w:color="CCCCCC" w:sz="4" w:space="0"/>
            </w:tcBorders>
            <w:shd w:val="clear" w:color="auto" w:fill="FFFFFF"/>
            <w:vAlign w:val="center"/>
          </w:tcPr>
          <w:p w14:paraId="008D8857">
            <w:pPr>
              <w:rPr>
                <w:rFonts w:hint="eastAsia" w:ascii="微软雅黑" w:hAnsi="微软雅黑" w:eastAsia="微软雅黑" w:cs="微软雅黑"/>
                <w:sz w:val="24"/>
                <w:szCs w:val="24"/>
              </w:rPr>
            </w:pPr>
          </w:p>
        </w:tc>
      </w:tr>
      <w:tr w14:paraId="7EE20DA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A63C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B0E4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85DA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CE663A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BF59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00E9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8B3E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30 represents battery level data</w:t>
            </w:r>
          </w:p>
        </w:tc>
      </w:tr>
      <w:tr w14:paraId="53E6BFD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7AB5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Signal (the actual push field is singal)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B731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383C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Signal value</w:t>
            </w:r>
          </w:p>
        </w:tc>
      </w:tr>
      <w:tr w14:paraId="0FF05DF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FD3C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battery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87271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38A47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Percentage of battery level</w:t>
            </w:r>
          </w:p>
        </w:tc>
      </w:tr>
      <w:tr w14:paraId="2D91D7A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FA29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24D2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AD9AC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Pedometer</w:t>
            </w:r>
          </w:p>
        </w:tc>
      </w:tr>
      <w:tr w14:paraId="701F994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974CF0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adddatetime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9D1B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8337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Timestamp (seconds) - can be left unparsed, choose BTUtcTime for parsing</w:t>
            </w:r>
          </w:p>
        </w:tc>
      </w:tr>
    </w:tbl>
    <w:p w14:paraId="25F8D09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678D12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C12C97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51FA83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&amp; signal=</w:t>
      </w:r>
      <w:r>
        <w:rPr>
          <w:rFonts w:hint="eastAsia" w:ascii="微软雅黑" w:hAnsi="微软雅黑" w:eastAsia="微软雅黑" w:cs="微软雅黑"/>
          <w:i w:val="0"/>
          <w:iCs w:val="0"/>
          <w:caps w:val="0"/>
          <w:color w:val="D19A66"/>
          <w:spacing w:val="0"/>
          <w:sz w:val="18"/>
          <w:szCs w:val="18"/>
          <w:shd w:val="clear" w:fill="384548"/>
        </w:rPr>
        <w:t>123</w:t>
      </w:r>
      <w:r>
        <w:rPr>
          <w:rStyle w:val="14"/>
          <w:rFonts w:hint="eastAsia" w:ascii="微软雅黑" w:hAnsi="微软雅黑" w:eastAsia="微软雅黑" w:cs="微软雅黑"/>
          <w:i w:val="0"/>
          <w:iCs w:val="0"/>
          <w:caps w:val="0"/>
          <w:color w:val="D1D2D2"/>
          <w:spacing w:val="0"/>
          <w:sz w:val="18"/>
          <w:szCs w:val="18"/>
          <w:shd w:val="clear" w:fill="384548"/>
        </w:rPr>
        <w:t>&amp; battery=</w:t>
      </w:r>
      <w:r>
        <w:rPr>
          <w:rFonts w:hint="eastAsia" w:ascii="微软雅黑" w:hAnsi="微软雅黑" w:eastAsia="微软雅黑" w:cs="微软雅黑"/>
          <w:i w:val="0"/>
          <w:iCs w:val="0"/>
          <w:caps w:val="0"/>
          <w:color w:val="D19A66"/>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p>
    <w:p w14:paraId="1807FB0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Example of push data in special circumstances</w:t>
      </w:r>
    </w:p>
    <w:p w14:paraId="5F213C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the data pushes a signal of</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and adddatetime (this push is platform-generated, not device-reported),</w:t>
      </w:r>
    </w:p>
    <w:p w14:paraId="4B9F2B7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none of the others are present, it indicates that the device push is disconnected, the device is offline, and you can check whether the device is turned off or in sleep mode.</w:t>
      </w:r>
    </w:p>
    <w:p w14:paraId="6E9A0D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lang w:eastAsia="zh-CN"/>
        </w:rPr>
        <w:t>Example: singal=</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&amp;adddatetime=</w:t>
      </w:r>
      <w:r>
        <w:rPr>
          <w:rFonts w:hint="eastAsia" w:ascii="微软雅黑" w:hAnsi="微软雅黑" w:eastAsia="微软雅黑" w:cs="微软雅黑"/>
          <w:i w:val="0"/>
          <w:iCs w:val="0"/>
          <w:caps w:val="0"/>
          <w:color w:val="D19A66"/>
          <w:spacing w:val="0"/>
          <w:sz w:val="18"/>
          <w:szCs w:val="18"/>
          <w:shd w:val="clear" w:fill="384548"/>
        </w:rPr>
        <w:t>1723544014</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860761074623873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2024-08-1310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p>
    <w:p w14:paraId="45E5C0D6">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0" w:name="&lt;strong&gt;2.3.2 充电状态(type=66)&lt;/strong&gt;"/>
      <w:bookmarkEnd w:id="60"/>
      <w:bookmarkStart w:id="61" w:name="_Toc13330"/>
      <w:r>
        <w:rPr>
          <w:rStyle w:val="12"/>
          <w:rFonts w:hint="eastAsia" w:ascii="微软雅黑" w:hAnsi="微软雅黑" w:eastAsia="微软雅黑" w:cs="微软雅黑"/>
          <w:b/>
          <w:bCs/>
          <w:i w:val="0"/>
          <w:iCs w:val="0"/>
          <w:caps w:val="0"/>
          <w:color w:val="333333"/>
          <w:spacing w:val="0"/>
          <w:sz w:val="26"/>
          <w:szCs w:val="26"/>
          <w:shd w:val="clear" w:fill="FFFFFF"/>
        </w:rPr>
        <w:t>2.3.2 Charging status (type=66)</w:t>
      </w:r>
      <w:bookmarkEnd w:id="6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0A7740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DE56A1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8841E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56DD6A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EA111D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3A04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871F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950CE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93D37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5633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27AF4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C4F1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Charging status: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 Indicates charging started,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 Indicates charging ended,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 Indicates fully charged</w:t>
            </w:r>
          </w:p>
        </w:tc>
      </w:tr>
      <w:tr w14:paraId="792236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02118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7686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3C26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685F6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8C17C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5E0AE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53C1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66 indicates charging status</w:t>
            </w:r>
          </w:p>
        </w:tc>
      </w:tr>
    </w:tbl>
    <w:p w14:paraId="0A81374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5187A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12FEB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72A8CC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866380079121777</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22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36</w:t>
      </w:r>
      <w:r>
        <w:rPr>
          <w:rStyle w:val="14"/>
          <w:rFonts w:hint="eastAsia" w:ascii="微软雅黑" w:hAnsi="微软雅黑" w:eastAsia="微软雅黑" w:cs="微软雅黑"/>
          <w:i w:val="0"/>
          <w:iCs w:val="0"/>
          <w:caps w:val="0"/>
          <w:color w:val="D1D2D2"/>
          <w:spacing w:val="0"/>
          <w:sz w:val="18"/>
          <w:szCs w:val="18"/>
          <w:shd w:val="clear" w:fill="384548"/>
        </w:rPr>
        <w:t>&amp;Status=</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66</w:t>
      </w:r>
    </w:p>
    <w:p w14:paraId="119620CA">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62" w:name="&lt;strong&gt;2.4 定位数据&lt;/strong&gt;"/>
      <w:bookmarkEnd w:id="62"/>
      <w:bookmarkStart w:id="63" w:name="_Toc4413"/>
      <w:r>
        <w:rPr>
          <w:rStyle w:val="12"/>
          <w:rFonts w:hint="eastAsia" w:ascii="微软雅黑" w:hAnsi="微软雅黑" w:eastAsia="微软雅黑" w:cs="微软雅黑"/>
          <w:b/>
          <w:bCs/>
          <w:i w:val="0"/>
          <w:iCs w:val="0"/>
          <w:caps w:val="0"/>
          <w:color w:val="333333"/>
          <w:spacing w:val="0"/>
          <w:sz w:val="31"/>
          <w:szCs w:val="31"/>
          <w:shd w:val="clear" w:fill="FFFFFF"/>
        </w:rPr>
        <w:t>2.4 Location data</w:t>
      </w:r>
      <w:bookmarkEnd w:id="63"/>
    </w:p>
    <w:p w14:paraId="739C129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4" w:name="&lt;strong&gt;2.4.1 GPS定位(type=16)&lt;/strong&gt;"/>
      <w:bookmarkEnd w:id="64"/>
      <w:bookmarkStart w:id="65" w:name="_Toc15621"/>
      <w:r>
        <w:rPr>
          <w:rStyle w:val="12"/>
          <w:rFonts w:hint="eastAsia" w:ascii="微软雅黑" w:hAnsi="微软雅黑" w:eastAsia="微软雅黑" w:cs="微软雅黑"/>
          <w:b/>
          <w:bCs/>
          <w:i w:val="0"/>
          <w:iCs w:val="0"/>
          <w:caps w:val="0"/>
          <w:color w:val="333333"/>
          <w:spacing w:val="0"/>
          <w:sz w:val="26"/>
          <w:szCs w:val="26"/>
          <w:shd w:val="clear" w:fill="FFFFFF"/>
        </w:rPr>
        <w:t>2.4.1 GPS positioning (type=16)</w:t>
      </w:r>
      <w:bookmarkEnd w:id="6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0"/>
        <w:gridCol w:w="1926"/>
        <w:gridCol w:w="5564"/>
      </w:tblGrid>
      <w:tr w14:paraId="6B182F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518A8B9">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043B189">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BA1CCC">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8CF8F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0DB44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8A5E7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9CE82D">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When course=0, the data push is in China Beijing time. Time format: yyyy-MM-dd HH:mm:ss</w:t>
            </w:r>
          </w:p>
        </w:tc>
      </w:tr>
      <w:tr w14:paraId="3B03315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5898C8">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6886A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58F5B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4C6937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7C63F6">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AB27A5">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EFDEE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 represents GPS data</w:t>
            </w:r>
          </w:p>
        </w:tc>
      </w:tr>
      <w:tr w14:paraId="4608C0F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87D764">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8BD23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355C2C">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latitude (WGS84 coordinate system)</w:t>
            </w:r>
          </w:p>
        </w:tc>
      </w:tr>
      <w:tr w14:paraId="762CEB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50F644">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lngStr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E97F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87ABA2">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longitude (WGS84 coordinate system)</w:t>
            </w:r>
          </w:p>
        </w:tc>
      </w:tr>
      <w:tr w14:paraId="09DFD7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4A05F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speedStr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0A360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4009B3">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135260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B4715B">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dataContext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42387B">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4E8E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has not transmitted it yet, so it is empty</w:t>
            </w:r>
          </w:p>
        </w:tc>
      </w:tr>
      <w:tr w14:paraId="7B2A74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FB558D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distance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EBBB3">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3EC0E">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556DAC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58501C">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course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7E4B98">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DEF60">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default positioning type is 0—GPS reported latitude and longitude</w:t>
            </w:r>
          </w:p>
        </w:tc>
      </w:tr>
    </w:tbl>
    <w:p w14:paraId="4A7B18E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281F55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0D8541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653E49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course=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the Beijing time for data push,</w:t>
      </w:r>
    </w:p>
    <w:p w14:paraId="58C743D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in the WGS84 coordinate system. Pay attention to map coordinate system conversion.</w:t>
      </w:r>
    </w:p>
    <w:p w14:paraId="57B0EFC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&amp;latStr=</w:t>
      </w:r>
      <w:r>
        <w:rPr>
          <w:rFonts w:hint="eastAsia" w:ascii="微软雅黑" w:hAnsi="微软雅黑" w:eastAsia="微软雅黑" w:cs="微软雅黑"/>
          <w:i w:val="0"/>
          <w:iCs w:val="0"/>
          <w:caps w:val="0"/>
          <w:color w:val="D19A66"/>
          <w:spacing w:val="0"/>
          <w:sz w:val="18"/>
          <w:szCs w:val="18"/>
          <w:shd w:val="clear" w:fill="384548"/>
        </w:rPr>
        <w:t>31.210463</w:t>
      </w:r>
      <w:r>
        <w:rPr>
          <w:rStyle w:val="14"/>
          <w:rFonts w:hint="eastAsia" w:ascii="微软雅黑" w:hAnsi="微软雅黑" w:eastAsia="微软雅黑" w:cs="微软雅黑"/>
          <w:i w:val="0"/>
          <w:iCs w:val="0"/>
          <w:caps w:val="0"/>
          <w:color w:val="D1D2D2"/>
          <w:spacing w:val="0"/>
          <w:sz w:val="18"/>
          <w:szCs w:val="18"/>
          <w:shd w:val="clear" w:fill="384548"/>
        </w:rPr>
        <w:t>&amp;lngStr=</w:t>
      </w:r>
      <w:r>
        <w:rPr>
          <w:rFonts w:hint="eastAsia" w:ascii="微软雅黑" w:hAnsi="微软雅黑" w:eastAsia="微软雅黑" w:cs="微软雅黑"/>
          <w:i w:val="0"/>
          <w:iCs w:val="0"/>
          <w:caps w:val="0"/>
          <w:color w:val="D19A66"/>
          <w:spacing w:val="0"/>
          <w:sz w:val="18"/>
          <w:szCs w:val="18"/>
          <w:shd w:val="clear" w:fill="384548"/>
        </w:rPr>
        <w:t>121.606855</w:t>
      </w:r>
      <w:r>
        <w:rPr>
          <w:rStyle w:val="14"/>
          <w:rFonts w:hint="eastAsia" w:ascii="微软雅黑" w:hAnsi="微软雅黑" w:eastAsia="微软雅黑" w:cs="微软雅黑"/>
          <w:i w:val="0"/>
          <w:iCs w:val="0"/>
          <w:caps w:val="0"/>
          <w:color w:val="D1D2D2"/>
          <w:spacing w:val="0"/>
          <w:sz w:val="18"/>
          <w:szCs w:val="18"/>
          <w:shd w:val="clear" w:fill="384548"/>
        </w:rPr>
        <w:t>&amp;speedStr=</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&amp;course=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&amp;dataContext=&amp;distance=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p>
    <w:p w14:paraId="0E5456A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6" w:name="&lt;strong&gt;2.4.2 Wifi定位(type=5)&lt;/strong&gt;"/>
      <w:bookmarkEnd w:id="66"/>
      <w:bookmarkStart w:id="67" w:name="_Toc12740"/>
      <w:r>
        <w:rPr>
          <w:rStyle w:val="12"/>
          <w:rFonts w:hint="eastAsia" w:ascii="微软雅黑" w:hAnsi="微软雅黑" w:eastAsia="微软雅黑" w:cs="微软雅黑"/>
          <w:b/>
          <w:bCs/>
          <w:i w:val="0"/>
          <w:iCs w:val="0"/>
          <w:caps w:val="0"/>
          <w:color w:val="333333"/>
          <w:spacing w:val="0"/>
          <w:sz w:val="26"/>
          <w:szCs w:val="26"/>
          <w:shd w:val="clear" w:fill="FFFFFF"/>
        </w:rPr>
        <w:t>2.4.2 Wifi positioning (type=5)</w:t>
      </w:r>
      <w:bookmarkEnd w:id="6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477"/>
        <w:gridCol w:w="2265"/>
        <w:gridCol w:w="5098"/>
      </w:tblGrid>
      <w:tr w14:paraId="1FFB4F7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86C0AD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53D791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4B93ED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CA0912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7B2E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7EFB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2C53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4EB712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832A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timeStr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622E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6CA1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6F7CB7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515E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Latitude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F0D4F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7A9A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Gaode coordinate system latitude (GCJ-02 coordinate system)</w:t>
            </w:r>
          </w:p>
        </w:tc>
      </w:tr>
      <w:tr w14:paraId="41D077D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ADB8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Longitude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2D11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127BD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Gaode coordinate system longitude (GCJ-02 coordinate system)</w:t>
            </w:r>
          </w:p>
        </w:tc>
      </w:tr>
      <w:tr w14:paraId="2954D4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97B94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1F26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286D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 represents the wifi data type value</w:t>
            </w:r>
          </w:p>
        </w:tc>
      </w:tr>
    </w:tbl>
    <w:p w14:paraId="58D5032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475DD0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B25510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729B10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time field is timeStr, which is different from other push type fields. Pay attention when parsing.</w:t>
      </w:r>
    </w:p>
    <w:p w14:paraId="5C549E5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GCJ-02 coordinate system. Pay attention to the map coordinate system conversion.</w:t>
      </w:r>
    </w:p>
    <w:p w14:paraId="18217A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869029030185937</w:t>
      </w:r>
      <w:r>
        <w:rPr>
          <w:rStyle w:val="14"/>
          <w:rFonts w:hint="eastAsia" w:ascii="微软雅黑" w:hAnsi="微软雅黑" w:eastAsia="微软雅黑" w:cs="微软雅黑"/>
          <w:i w:val="0"/>
          <w:iCs w:val="0"/>
          <w:caps w:val="0"/>
          <w:color w:val="D1D2D2"/>
          <w:spacing w:val="0"/>
          <w:sz w:val="18"/>
          <w:szCs w:val="18"/>
          <w:shd w:val="clear" w:fill="384548"/>
        </w:rPr>
        <w:t>&amp;timeStr=</w:t>
      </w:r>
      <w:r>
        <w:rPr>
          <w:rFonts w:hint="eastAsia" w:ascii="微软雅黑" w:hAnsi="微软雅黑" w:eastAsia="微软雅黑" w:cs="微软雅黑"/>
          <w:i w:val="0"/>
          <w:iCs w:val="0"/>
          <w:caps w:val="0"/>
          <w:color w:val="D19A66"/>
          <w:spacing w:val="0"/>
          <w:sz w:val="18"/>
          <w:szCs w:val="18"/>
          <w:shd w:val="clear" w:fill="384548"/>
        </w:rPr>
        <w:t>2019-08-12</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w:t>
      </w:r>
      <w:r>
        <w:rPr>
          <w:rStyle w:val="14"/>
          <w:rFonts w:hint="eastAsia" w:ascii="微软雅黑" w:hAnsi="微软雅黑" w:eastAsia="微软雅黑" w:cs="微软雅黑"/>
          <w:i w:val="0"/>
          <w:iCs w:val="0"/>
          <w:caps w:val="0"/>
          <w:color w:val="D1D2D2"/>
          <w:spacing w:val="0"/>
          <w:sz w:val="18"/>
          <w:szCs w:val="18"/>
          <w:shd w:val="clear" w:fill="384548"/>
        </w:rPr>
        <w:t>&amp;Latitude=</w:t>
      </w:r>
      <w:r>
        <w:rPr>
          <w:rFonts w:hint="eastAsia" w:ascii="微软雅黑" w:hAnsi="微软雅黑" w:eastAsia="微软雅黑" w:cs="微软雅黑"/>
          <w:i w:val="0"/>
          <w:iCs w:val="0"/>
          <w:caps w:val="0"/>
          <w:color w:val="D19A66"/>
          <w:spacing w:val="0"/>
          <w:sz w:val="18"/>
          <w:szCs w:val="18"/>
          <w:shd w:val="clear" w:fill="384548"/>
        </w:rPr>
        <w:t>28.7110078</w:t>
      </w:r>
      <w:r>
        <w:rPr>
          <w:rStyle w:val="14"/>
          <w:rFonts w:hint="eastAsia" w:ascii="微软雅黑" w:hAnsi="微软雅黑" w:eastAsia="微软雅黑" w:cs="微软雅黑"/>
          <w:i w:val="0"/>
          <w:iCs w:val="0"/>
          <w:caps w:val="0"/>
          <w:color w:val="D1D2D2"/>
          <w:spacing w:val="0"/>
          <w:sz w:val="18"/>
          <w:szCs w:val="18"/>
          <w:shd w:val="clear" w:fill="384548"/>
        </w:rPr>
        <w:t>&amp;Longitude=</w:t>
      </w:r>
      <w:r>
        <w:rPr>
          <w:rFonts w:hint="eastAsia" w:ascii="微软雅黑" w:hAnsi="微软雅黑" w:eastAsia="微软雅黑" w:cs="微软雅黑"/>
          <w:i w:val="0"/>
          <w:iCs w:val="0"/>
          <w:caps w:val="0"/>
          <w:color w:val="D19A66"/>
          <w:spacing w:val="0"/>
          <w:sz w:val="18"/>
          <w:szCs w:val="18"/>
          <w:shd w:val="clear" w:fill="384548"/>
        </w:rPr>
        <w:t>115.8204161</w:t>
      </w:r>
    </w:p>
    <w:p w14:paraId="70C3757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8" w:name="&lt;strong&gt;2.4.3 蓝牙BLE（室内定位数据）(type=59)&lt;/strong&gt;"/>
      <w:bookmarkEnd w:id="68"/>
      <w:bookmarkStart w:id="69" w:name="_Toc25966"/>
      <w:r>
        <w:rPr>
          <w:rStyle w:val="12"/>
          <w:rFonts w:hint="eastAsia" w:ascii="微软雅黑" w:hAnsi="微软雅黑" w:eastAsia="微软雅黑" w:cs="微软雅黑"/>
          <w:b/>
          <w:bCs/>
          <w:i w:val="0"/>
          <w:iCs w:val="0"/>
          <w:caps w:val="0"/>
          <w:color w:val="333333"/>
          <w:spacing w:val="0"/>
          <w:sz w:val="26"/>
          <w:szCs w:val="26"/>
          <w:shd w:val="clear" w:fill="FFFFFF"/>
        </w:rPr>
        <w:t>2.4.3 Bluetooth BLE (Indoor Positioning Data) (type=59)</w:t>
      </w:r>
      <w:bookmarkEnd w:id="6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093"/>
        <w:gridCol w:w="1714"/>
        <w:gridCol w:w="6033"/>
      </w:tblGrid>
      <w:tr w14:paraId="17C125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9DA3B7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68D78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CD2300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D2DE67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A6588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491B8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9D1F8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4A5C83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36D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9AB4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99A49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7C0A3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53C21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7606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0096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There are two types: with beacon power reporting and without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Without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major@minor@rssi@timestamp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With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major@minor@rssi@beacon power (percentage)@timestamp (utc time)</w:t>
            </w:r>
          </w:p>
        </w:tc>
      </w:tr>
      <w:tr w14:paraId="1BFCD4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121A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CD77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7B9E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59 represents the Bluetooth data type value</w:t>
            </w:r>
          </w:p>
        </w:tc>
      </w:tr>
    </w:tbl>
    <w:p w14:paraId="147808F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3AFFD4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1D84B3E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5C1A6A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0A99F45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Without beacon power: IMEI=</w:t>
      </w:r>
      <w:r>
        <w:rPr>
          <w:rFonts w:hint="eastAsia" w:ascii="微软雅黑" w:hAnsi="微软雅黑" w:eastAsia="微软雅黑" w:cs="微软雅黑"/>
          <w:i w:val="0"/>
          <w:iCs w:val="0"/>
          <w:caps w:val="0"/>
          <w:color w:val="D19A66"/>
          <w:spacing w:val="0"/>
          <w:sz w:val="18"/>
          <w:szCs w:val="18"/>
          <w:shd w:val="clear" w:fill="384548"/>
        </w:rPr>
        <w:t>869029030185937</w:t>
      </w:r>
      <w:r>
        <w:rPr>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59</w:t>
      </w:r>
      <w:r>
        <w:rPr>
          <w:rFonts w:hint="eastAsia" w:ascii="微软雅黑" w:hAnsi="微软雅黑" w:eastAsia="微软雅黑" w:cs="微软雅黑"/>
          <w:i w:val="0"/>
          <w:iCs w:val="0"/>
          <w:caps w:val="0"/>
          <w:color w:val="D1D2D2"/>
          <w:spacing w:val="0"/>
          <w:sz w:val="18"/>
          <w:szCs w:val="18"/>
          <w:shd w:val="clear" w:fill="384548"/>
        </w:rPr>
        <w:t>&amp;BTInfo=</w:t>
      </w:r>
      <w:r>
        <w:rPr>
          <w:rFonts w:hint="eastAsia" w:ascii="微软雅黑" w:hAnsi="微软雅黑" w:eastAsia="微软雅黑" w:cs="微软雅黑"/>
          <w:i w:val="0"/>
          <w:iCs w:val="0"/>
          <w:caps w:val="0"/>
          <w:color w:val="D19A66"/>
          <w:spacing w:val="0"/>
          <w:sz w:val="18"/>
          <w:szCs w:val="18"/>
          <w:shd w:val="clear" w:fill="384548"/>
        </w:rPr>
        <w:t>4327@9757@C9@1565682098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4327@7554@C0@1565682098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4327@7354@BF@1565682098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4327@8857@BC@1565682098</w:t>
      </w:r>
      <w:r>
        <w:rPr>
          <w:rFonts w:hint="eastAsia" w:ascii="微软雅黑" w:hAnsi="微软雅黑" w:eastAsia="微软雅黑" w:cs="微软雅黑"/>
          <w:i w:val="0"/>
          <w:iCs w:val="0"/>
          <w:caps w:val="0"/>
          <w:color w:val="D1D2D2"/>
          <w:spacing w:val="0"/>
          <w:sz w:val="18"/>
          <w:szCs w:val="18"/>
          <w:shd w:val="clear" w:fill="384548"/>
        </w:rPr>
        <w:t>|</w:t>
      </w:r>
    </w:p>
    <w:p w14:paraId="049F43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FA89FD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D19A66"/>
          <w:spacing w:val="0"/>
          <w:sz w:val="18"/>
          <w:szCs w:val="18"/>
          <w:shd w:val="clear" w:fill="384548"/>
        </w:rPr>
        <w:t>Taking Bluetooth beacon encoding 00081005122691 as an example,</w:t>
      </w:r>
    </w:p>
    <w:p w14:paraId="2B0DE75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Where 10051 is the major manufacturer code, 22691 is the minor device identification code, and the rssi signal value is negative. The specific value is its complement.</w:t>
      </w:r>
    </w:p>
    <w:p w14:paraId="2D600EE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0BB2BCF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device defaults to scanning only Aufu Bluetooth beacons: UUID (AB8190D5-D11E</w:t>
      </w:r>
      <w:r>
        <w:rPr>
          <w:rFonts w:hint="eastAsia" w:ascii="微软雅黑" w:hAnsi="微软雅黑" w:eastAsia="微软雅黑" w:cs="微软雅黑"/>
          <w:i w:val="0"/>
          <w:iCs w:val="0"/>
          <w:caps w:val="0"/>
          <w:color w:val="D19A66"/>
          <w:spacing w:val="0"/>
          <w:sz w:val="18"/>
          <w:szCs w:val="18"/>
          <w:shd w:val="clear" w:fill="384548"/>
        </w:rPr>
        <w:t>-4941</w:t>
      </w:r>
      <w:r>
        <w:rPr>
          <w:rFonts w:hint="eastAsia" w:ascii="微软雅黑" w:hAnsi="微软雅黑" w:eastAsia="微软雅黑" w:cs="微软雅黑"/>
          <w:i w:val="0"/>
          <w:iCs w:val="0"/>
          <w:caps w:val="0"/>
          <w:color w:val="D1D2D2"/>
          <w:spacing w:val="0"/>
          <w:sz w:val="18"/>
          <w:szCs w:val="18"/>
          <w:shd w:val="clear" w:fill="384548"/>
        </w:rPr>
        <w:t>-ACC4</w:t>
      </w:r>
      <w:r>
        <w:rPr>
          <w:rFonts w:hint="eastAsia" w:ascii="微软雅黑" w:hAnsi="微软雅黑" w:eastAsia="微软雅黑" w:cs="微软雅黑"/>
          <w:i w:val="0"/>
          <w:iCs w:val="0"/>
          <w:caps w:val="0"/>
          <w:color w:val="D19A66"/>
          <w:spacing w:val="0"/>
          <w:sz w:val="18"/>
          <w:szCs w:val="18"/>
          <w:shd w:val="clear" w:fill="384548"/>
        </w:rPr>
        <w:t>-42</w:t>
      </w:r>
      <w:r>
        <w:rPr>
          <w:rStyle w:val="14"/>
          <w:rFonts w:hint="eastAsia" w:ascii="微软雅黑" w:hAnsi="微软雅黑" w:eastAsia="微软雅黑" w:cs="微软雅黑"/>
          <w:i w:val="0"/>
          <w:iCs w:val="0"/>
          <w:caps w:val="0"/>
          <w:color w:val="D1D2D2"/>
          <w:spacing w:val="0"/>
          <w:sz w:val="18"/>
          <w:szCs w:val="18"/>
          <w:shd w:val="clear" w:fill="384548"/>
        </w:rPr>
        <w:t>F30510B408)</w:t>
      </w:r>
    </w:p>
    <w:p w14:paraId="5AF2B90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need to scan beacons with other specified UUID or MAC address patterns, please contact us.</w:t>
      </w:r>
    </w:p>
    <w:p w14:paraId="63ED665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59B646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Fonts w:hint="eastAsia" w:ascii="微软雅黑" w:hAnsi="微软雅黑" w:eastAsia="微软雅黑" w:cs="微软雅黑"/>
          <w:i w:val="0"/>
          <w:iCs w:val="0"/>
          <w:caps w:val="0"/>
          <w:color w:val="D19A66"/>
          <w:spacing w:val="0"/>
          <w:sz w:val="18"/>
          <w:szCs w:val="18"/>
          <w:shd w:val="clear" w:fill="384548"/>
        </w:rPr>
        <w:t>Example of parsing BTInfo: 4327@9757@C9@1565682098:4327-&gt;2743-&gt;10051(major),9757-&gt;5797-&gt;22423(minor),C9-&gt;-55,1573682453-&gt;2019-08-13 07:41:38</w:t>
      </w:r>
    </w:p>
    <w:p w14:paraId="1729F111">
      <w:pPr>
        <w:keepNext w:val="0"/>
        <w:keepLines w:val="0"/>
        <w:widowControl/>
        <w:suppressLineNumbers w:val="0"/>
        <w:pBdr>
          <w:top w:val="single" w:color="DDDDDD" w:sz="4" w:space="0"/>
          <w:left w:val="none" w:color="auto" w:sz="0" w:space="0"/>
          <w:bottom w:val="none" w:color="auto" w:sz="0" w:space="0"/>
          <w:right w:val="none" w:color="auto" w:sz="0" w:space="0"/>
        </w:pBdr>
        <w:spacing w:before="180" w:beforeAutospacing="0" w:after="180" w:afterAutospacing="0" w:line="21" w:lineRule="atLeast"/>
        <w:ind w:left="120" w:right="0"/>
        <w:jc w:val="left"/>
        <w:rPr>
          <w:rFonts w:hint="eastAsia" w:ascii="微软雅黑" w:hAnsi="微软雅黑" w:eastAsia="微软雅黑" w:cs="微软雅黑"/>
          <w:sz w:val="18"/>
          <w:szCs w:val="18"/>
        </w:rPr>
      </w:pPr>
      <w:r>
        <w:rPr>
          <w:rFonts w:hint="eastAsia" w:ascii="微软雅黑" w:hAnsi="微软雅黑" w:eastAsia="微软雅黑" w:cs="微软雅黑"/>
          <w:color w:val="D1D2D2"/>
          <w:sz w:val="18"/>
          <w:szCs w:val="18"/>
        </w:rPr>
        <w:pict>
          <v:rect id="_x0000_i1025" o:spt="1" style="height:1.5pt;width:432pt;" fillcolor="#A0A0A0" filled="t" stroked="f" coordsize="21600,21600" o:hr="t" o:hrstd="t" o:hralign="center">
            <v:path/>
            <v:fill on="t" focussize="0,0"/>
            <v:stroke on="f"/>
            <v:imagedata o:title=""/>
            <o:lock v:ext="edit"/>
            <w10:wrap type="none"/>
            <w10:anchorlock/>
          </v:rect>
        </w:pict>
      </w:r>
    </w:p>
    <w:p w14:paraId="260B7C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294DDE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7B0C88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102D40A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With beacon power: IMEI=</w:t>
      </w:r>
      <w:r>
        <w:rPr>
          <w:rFonts w:hint="eastAsia" w:ascii="微软雅黑" w:hAnsi="微软雅黑" w:eastAsia="微软雅黑" w:cs="微软雅黑"/>
          <w:i w:val="0"/>
          <w:iCs w:val="0"/>
          <w:caps w:val="0"/>
          <w:color w:val="D19A66"/>
          <w:spacing w:val="0"/>
          <w:sz w:val="18"/>
          <w:szCs w:val="18"/>
          <w:shd w:val="clear" w:fill="384548"/>
        </w:rPr>
        <w:t>869029030185937</w:t>
      </w:r>
      <w:r>
        <w:rPr>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59</w:t>
      </w:r>
      <w:r>
        <w:rPr>
          <w:rFonts w:hint="eastAsia" w:ascii="微软雅黑" w:hAnsi="微软雅黑" w:eastAsia="微软雅黑" w:cs="微软雅黑"/>
          <w:i w:val="0"/>
          <w:iCs w:val="0"/>
          <w:caps w:val="0"/>
          <w:color w:val="D1D2D2"/>
          <w:spacing w:val="0"/>
          <w:sz w:val="18"/>
          <w:szCs w:val="18"/>
          <w:shd w:val="clear" w:fill="384548"/>
        </w:rPr>
        <w:t>&amp;BTInfo=</w:t>
      </w:r>
      <w:r>
        <w:rPr>
          <w:rFonts w:hint="eastAsia" w:ascii="微软雅黑" w:hAnsi="微软雅黑" w:eastAsia="微软雅黑" w:cs="微软雅黑"/>
          <w:i w:val="0"/>
          <w:iCs w:val="0"/>
          <w:caps w:val="0"/>
          <w:color w:val="D19A66"/>
          <w:spacing w:val="0"/>
          <w:sz w:val="18"/>
          <w:szCs w:val="18"/>
          <w:shd w:val="clear" w:fill="384548"/>
        </w:rPr>
        <w:t>4327@9757@C9@5A@1565682098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4327@7554@C0@5A@1565682098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4327@7354@BF@5A@1565682098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4327@8857@BC@5A@1565682098</w:t>
      </w:r>
      <w:r>
        <w:rPr>
          <w:rFonts w:hint="eastAsia" w:ascii="微软雅黑" w:hAnsi="微软雅黑" w:eastAsia="微软雅黑" w:cs="微软雅黑"/>
          <w:i w:val="0"/>
          <w:iCs w:val="0"/>
          <w:caps w:val="0"/>
          <w:color w:val="D1D2D2"/>
          <w:spacing w:val="0"/>
          <w:sz w:val="18"/>
          <w:szCs w:val="18"/>
          <w:shd w:val="clear" w:fill="384548"/>
        </w:rPr>
        <w:t>|</w:t>
      </w:r>
    </w:p>
    <w:p w14:paraId="66F91C9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D19A66"/>
          <w:spacing w:val="0"/>
          <w:sz w:val="18"/>
          <w:szCs w:val="18"/>
          <w:shd w:val="clear" w:fill="384548"/>
        </w:rPr>
        <w:t>Taking Bluetooth beacon encoding 00081005122691 as an example,</w:t>
      </w:r>
    </w:p>
    <w:p w14:paraId="66D51BF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Where 10051 is the major manufacturer code, 22691 is the minor device identification code, and the rssi signal value is negative. The specific value is its complement.</w:t>
      </w:r>
    </w:p>
    <w:p w14:paraId="6D19A53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1CA4361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device defaults to scanning only Aufu Bluetooth beacons: UUID (AB8190D5-D11E</w:t>
      </w:r>
      <w:r>
        <w:rPr>
          <w:rFonts w:hint="eastAsia" w:ascii="微软雅黑" w:hAnsi="微软雅黑" w:eastAsia="微软雅黑" w:cs="微软雅黑"/>
          <w:i w:val="0"/>
          <w:iCs w:val="0"/>
          <w:caps w:val="0"/>
          <w:color w:val="D19A66"/>
          <w:spacing w:val="0"/>
          <w:sz w:val="18"/>
          <w:szCs w:val="18"/>
          <w:shd w:val="clear" w:fill="384548"/>
        </w:rPr>
        <w:t>-4941</w:t>
      </w:r>
      <w:r>
        <w:rPr>
          <w:rFonts w:hint="eastAsia" w:ascii="微软雅黑" w:hAnsi="微软雅黑" w:eastAsia="微软雅黑" w:cs="微软雅黑"/>
          <w:i w:val="0"/>
          <w:iCs w:val="0"/>
          <w:caps w:val="0"/>
          <w:color w:val="D1D2D2"/>
          <w:spacing w:val="0"/>
          <w:sz w:val="18"/>
          <w:szCs w:val="18"/>
          <w:shd w:val="clear" w:fill="384548"/>
        </w:rPr>
        <w:t>-ACC4</w:t>
      </w:r>
      <w:r>
        <w:rPr>
          <w:rFonts w:hint="eastAsia" w:ascii="微软雅黑" w:hAnsi="微软雅黑" w:eastAsia="微软雅黑" w:cs="微软雅黑"/>
          <w:i w:val="0"/>
          <w:iCs w:val="0"/>
          <w:caps w:val="0"/>
          <w:color w:val="D19A66"/>
          <w:spacing w:val="0"/>
          <w:sz w:val="18"/>
          <w:szCs w:val="18"/>
          <w:shd w:val="clear" w:fill="384548"/>
        </w:rPr>
        <w:t>-42</w:t>
      </w:r>
      <w:r>
        <w:rPr>
          <w:rStyle w:val="14"/>
          <w:rFonts w:hint="eastAsia" w:ascii="微软雅黑" w:hAnsi="微软雅黑" w:eastAsia="微软雅黑" w:cs="微软雅黑"/>
          <w:i w:val="0"/>
          <w:iCs w:val="0"/>
          <w:caps w:val="0"/>
          <w:color w:val="D1D2D2"/>
          <w:spacing w:val="0"/>
          <w:sz w:val="18"/>
          <w:szCs w:val="18"/>
          <w:shd w:val="clear" w:fill="384548"/>
        </w:rPr>
        <w:t>F30510B408)</w:t>
      </w:r>
    </w:p>
    <w:p w14:paraId="548DAB9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need to scan beacons with other specified UUID or MAC address patterns, please contact us.</w:t>
      </w:r>
    </w:p>
    <w:p w14:paraId="66B1915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E5CD35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Fonts w:hint="eastAsia" w:ascii="微软雅黑" w:hAnsi="微软雅黑" w:eastAsia="微软雅黑" w:cs="微软雅黑"/>
          <w:i w:val="0"/>
          <w:iCs w:val="0"/>
          <w:caps w:val="0"/>
          <w:color w:val="D19A66"/>
          <w:spacing w:val="0"/>
          <w:sz w:val="18"/>
          <w:szCs w:val="18"/>
          <w:shd w:val="clear" w:fill="384548"/>
        </w:rPr>
        <w:t>Example of parsing BTInfo: 4327@9757@C9@5A@1565682098:4327-&gt;2743-&gt;10051(major),9757-&gt;5797-&gt;22423(minor),C9-&gt;-55,5A--&gt;90--&gt;90%,1573682453-&gt;2019-08-13 07:41:38</w:t>
      </w:r>
    </w:p>
    <w:p w14:paraId="6CF01776">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0" w:name="&lt;strong&gt;2.4.4 基站（LBS）定位数据(type=3)&lt;/strong&gt;"/>
      <w:bookmarkEnd w:id="70"/>
      <w:bookmarkStart w:id="71" w:name="_Toc26160"/>
      <w:r>
        <w:rPr>
          <w:rStyle w:val="12"/>
          <w:rFonts w:hint="eastAsia" w:ascii="微软雅黑" w:hAnsi="微软雅黑" w:eastAsia="微软雅黑" w:cs="微软雅黑"/>
          <w:b/>
          <w:bCs/>
          <w:i w:val="0"/>
          <w:iCs w:val="0"/>
          <w:caps w:val="0"/>
          <w:color w:val="333333"/>
          <w:spacing w:val="0"/>
          <w:sz w:val="26"/>
          <w:szCs w:val="26"/>
          <w:shd w:val="clear" w:fill="FFFFFF"/>
        </w:rPr>
        <w:t>2.4.4 Base station (LBS) positioning data (type=3)</w:t>
      </w:r>
      <w:bookmarkEnd w:id="7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35"/>
        <w:gridCol w:w="1609"/>
        <w:gridCol w:w="6096"/>
      </w:tblGrid>
      <w:tr w14:paraId="36D590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45098F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87B9F6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D2654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3921B7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1577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CA903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C497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5FF93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CAC2D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93C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EEC7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ABA3B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4445D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0598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28E0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 represents the base station location data</w:t>
            </w:r>
          </w:p>
        </w:tc>
      </w:tr>
      <w:tr w14:paraId="4BFF32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737F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F888F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EF1D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latitude (WGS84 coordinate system)</w:t>
            </w:r>
          </w:p>
        </w:tc>
      </w:tr>
      <w:tr w14:paraId="525308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E343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lngStr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DAD4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EC28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longitude (WGS84 coordinate system)</w:t>
            </w:r>
          </w:p>
        </w:tc>
      </w:tr>
      <w:tr w14:paraId="1AFFAF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9DC69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speedStr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F910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ED91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10B6A57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7EAC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dataContext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3B0A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0C6F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has not transmitted it yet, so it is empty</w:t>
            </w:r>
          </w:p>
        </w:tc>
      </w:tr>
      <w:tr w14:paraId="4E6797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B14A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distance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0BD59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C2D3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4C0EBF7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7157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course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8EDB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6CF4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default positioning type is 99—representing the latitude and longitude parsed by base station positioning (WGS84 coordinate system)</w:t>
            </w:r>
          </w:p>
        </w:tc>
      </w:tr>
    </w:tbl>
    <w:p w14:paraId="6D3DB06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66ADD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E03305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A3E756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in the WGS84 coordinate system. Pay attention to the map coordinate system conversion.</w:t>
      </w:r>
    </w:p>
    <w:p w14:paraId="719C878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864814079433941</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2024-11-05</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32</w:t>
      </w:r>
      <w:r>
        <w:rPr>
          <w:rStyle w:val="14"/>
          <w:rFonts w:hint="eastAsia" w:ascii="微软雅黑" w:hAnsi="微软雅黑" w:eastAsia="微软雅黑" w:cs="微软雅黑"/>
          <w:i w:val="0"/>
          <w:iCs w:val="0"/>
          <w:caps w:val="0"/>
          <w:color w:val="D1D2D2"/>
          <w:spacing w:val="0"/>
          <w:sz w:val="18"/>
          <w:szCs w:val="18"/>
          <w:shd w:val="clear" w:fill="384548"/>
        </w:rPr>
        <w:t>&amp;latStr=</w:t>
      </w:r>
      <w:r>
        <w:rPr>
          <w:rFonts w:hint="eastAsia" w:ascii="微软雅黑" w:hAnsi="微软雅黑" w:eastAsia="微软雅黑" w:cs="微软雅黑"/>
          <w:i w:val="0"/>
          <w:iCs w:val="0"/>
          <w:caps w:val="0"/>
          <w:color w:val="D19A66"/>
          <w:spacing w:val="0"/>
          <w:sz w:val="18"/>
          <w:szCs w:val="18"/>
          <w:shd w:val="clear" w:fill="384548"/>
        </w:rPr>
        <w:t>44.4013042</w:t>
      </w:r>
      <w:r>
        <w:rPr>
          <w:rStyle w:val="14"/>
          <w:rFonts w:hint="eastAsia" w:ascii="微软雅黑" w:hAnsi="微软雅黑" w:eastAsia="微软雅黑" w:cs="微软雅黑"/>
          <w:i w:val="0"/>
          <w:iCs w:val="0"/>
          <w:caps w:val="0"/>
          <w:color w:val="D1D2D2"/>
          <w:spacing w:val="0"/>
          <w:sz w:val="18"/>
          <w:szCs w:val="18"/>
          <w:shd w:val="clear" w:fill="384548"/>
        </w:rPr>
        <w:t>&amp;lngStr=</w:t>
      </w:r>
      <w:r>
        <w:rPr>
          <w:rFonts w:hint="eastAsia" w:ascii="微软雅黑" w:hAnsi="微软雅黑" w:eastAsia="微软雅黑" w:cs="微软雅黑"/>
          <w:i w:val="0"/>
          <w:iCs w:val="0"/>
          <w:caps w:val="0"/>
          <w:color w:val="D19A66"/>
          <w:spacing w:val="0"/>
          <w:sz w:val="18"/>
          <w:szCs w:val="18"/>
          <w:shd w:val="clear" w:fill="384548"/>
        </w:rPr>
        <w:t>84.7589754</w:t>
      </w:r>
      <w:r>
        <w:rPr>
          <w:rStyle w:val="14"/>
          <w:rFonts w:hint="eastAsia" w:ascii="微软雅黑" w:hAnsi="微软雅黑" w:eastAsia="微软雅黑" w:cs="微软雅黑"/>
          <w:i w:val="0"/>
          <w:iCs w:val="0"/>
          <w:caps w:val="0"/>
          <w:color w:val="D1D2D2"/>
          <w:spacing w:val="0"/>
          <w:sz w:val="18"/>
          <w:szCs w:val="18"/>
          <w:shd w:val="clear" w:fill="384548"/>
        </w:rPr>
        <w:t>&amp;speedStr=</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&amp;course=</w:t>
      </w:r>
      <w:r>
        <w:rPr>
          <w:rFonts w:hint="eastAsia" w:ascii="微软雅黑" w:hAnsi="微软雅黑" w:eastAsia="微软雅黑" w:cs="微软雅黑"/>
          <w:i w:val="0"/>
          <w:iCs w:val="0"/>
          <w:caps w:val="0"/>
          <w:color w:val="D19A66"/>
          <w:spacing w:val="0"/>
          <w:sz w:val="18"/>
          <w:szCs w:val="18"/>
          <w:shd w:val="clear" w:fill="384548"/>
        </w:rPr>
        <w:t>99</w:t>
      </w:r>
      <w:r>
        <w:rPr>
          <w:rStyle w:val="14"/>
          <w:rFonts w:hint="eastAsia" w:ascii="微软雅黑" w:hAnsi="微软雅黑" w:eastAsia="微软雅黑" w:cs="微软雅黑"/>
          <w:i w:val="0"/>
          <w:iCs w:val="0"/>
          <w:caps w:val="0"/>
          <w:color w:val="D1D2D2"/>
          <w:spacing w:val="0"/>
          <w:sz w:val="18"/>
          <w:szCs w:val="18"/>
          <w:shd w:val="clear" w:fill="384548"/>
        </w:rPr>
        <w:t>&amp;dataContext=&amp;distance=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w:t>
      </w:r>
    </w:p>
    <w:p w14:paraId="2174140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1B2064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NBIOT device base station LBS positioning mode is not supported temporarily</w:t>
      </w:r>
    </w:p>
    <w:p w14:paraId="62B29BB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2" w:name="&lt;strong&gt;2.4.5 UWB定位（type=160）&lt;/strong&gt;"/>
      <w:bookmarkEnd w:id="72"/>
      <w:bookmarkStart w:id="73" w:name="_Toc23644"/>
      <w:r>
        <w:rPr>
          <w:rStyle w:val="12"/>
          <w:rFonts w:hint="eastAsia" w:ascii="微软雅黑" w:hAnsi="微软雅黑" w:eastAsia="微软雅黑" w:cs="微软雅黑"/>
          <w:b/>
          <w:bCs/>
          <w:i w:val="0"/>
          <w:iCs w:val="0"/>
          <w:caps w:val="0"/>
          <w:color w:val="333333"/>
          <w:spacing w:val="0"/>
          <w:sz w:val="26"/>
          <w:szCs w:val="26"/>
          <w:shd w:val="clear" w:fill="FFFFFF"/>
        </w:rPr>
        <w:t>2.4.5 UWB positioning (type=160)</w:t>
      </w:r>
      <w:bookmarkEnd w:id="7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63"/>
        <w:gridCol w:w="1807"/>
        <w:gridCol w:w="5870"/>
      </w:tblGrid>
      <w:tr w14:paraId="7A396AA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8E990B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A2FE9A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B6E70B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D2D86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2B4E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7EDE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60ABF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001A71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54EB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5AB6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816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EDC89A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3103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UWBDes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EB6C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ADD84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Report UWB positioning information, the timestamp is utc time; uwb beacon id@distance (cm)@time (utc time)</w:t>
            </w:r>
          </w:p>
        </w:tc>
      </w:tr>
      <w:tr w14:paraId="39D74C8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2CA0B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0CFD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8510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160 represents the UWB positioning data type value, currently the push only supports minute level</w:t>
            </w:r>
          </w:p>
        </w:tc>
      </w:tr>
    </w:tbl>
    <w:p w14:paraId="1BDFB77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720F5B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val="0"/>
          <w:iCs w:val="0"/>
          <w:caps w:val="0"/>
          <w:color w:val="98C379"/>
          <w:spacing w:val="0"/>
          <w:sz w:val="18"/>
          <w:szCs w:val="18"/>
          <w:shd w:val="clear" w:fill="384548"/>
        </w:rPr>
        <w:t>//</w:t>
      </w:r>
      <w:r>
        <w:rPr>
          <w:rStyle w:val="14"/>
          <w:rFonts w:hint="eastAsia" w:ascii="微软雅黑" w:hAnsi="微软雅黑" w:eastAsia="微软雅黑" w:cs="微软雅黑"/>
          <w:i w:val="0"/>
          <w:iCs w:val="0"/>
          <w:caps w:val="0"/>
          <w:color w:val="D1D2D2"/>
          <w:spacing w:val="0"/>
          <w:sz w:val="18"/>
          <w:szCs w:val="18"/>
          <w:shd w:val="clear" w:fill="384548"/>
        </w:rPr>
        <w:t>bone-developer-edition.ap5.force.com/services/apexrest/iot (for example, not a real website)</w:t>
      </w:r>
    </w:p>
    <w:p w14:paraId="1CC2FD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4027B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864536079578959</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&amp;UWBDes=</w:t>
      </w:r>
      <w:r>
        <w:rPr>
          <w:rFonts w:hint="eastAsia" w:ascii="微软雅黑" w:hAnsi="微软雅黑" w:eastAsia="微软雅黑" w:cs="微软雅黑"/>
          <w:i w:val="0"/>
          <w:iCs w:val="0"/>
          <w:caps w:val="0"/>
          <w:color w:val="D19A66"/>
          <w:spacing w:val="0"/>
          <w:sz w:val="18"/>
          <w:szCs w:val="18"/>
          <w:shd w:val="clear" w:fill="384548"/>
        </w:rPr>
        <w:t>0000053</w:t>
      </w:r>
      <w:r>
        <w:rPr>
          <w:rStyle w:val="14"/>
          <w:rFonts w:hint="eastAsia" w:ascii="微软雅黑" w:hAnsi="微软雅黑" w:eastAsia="微软雅黑" w:cs="微软雅黑"/>
          <w:i w:val="0"/>
          <w:iCs w:val="0"/>
          <w:caps w:val="0"/>
          <w:color w:val="D1D2D2"/>
          <w:spacing w:val="0"/>
          <w:sz w:val="18"/>
          <w:szCs w:val="18"/>
          <w:shd w:val="clear" w:fill="384548"/>
        </w:rPr>
        <w:t>8@229@2024-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470B8A0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0300003</w:t>
      </w:r>
      <w:r>
        <w:rPr>
          <w:rStyle w:val="14"/>
          <w:rFonts w:hint="eastAsia" w:ascii="微软雅黑" w:hAnsi="微软雅黑" w:eastAsia="微软雅黑" w:cs="微软雅黑"/>
          <w:i w:val="0"/>
          <w:iCs w:val="0"/>
          <w:caps w:val="0"/>
          <w:color w:val="D1D2D2"/>
          <w:spacing w:val="0"/>
          <w:sz w:val="18"/>
          <w:szCs w:val="18"/>
          <w:shd w:val="clear" w:fill="384548"/>
        </w:rPr>
        <w:t>9@241@2024-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00000632</w:t>
      </w:r>
      <w:r>
        <w:rPr>
          <w:rStyle w:val="14"/>
          <w:rFonts w:hint="eastAsia" w:ascii="微软雅黑" w:hAnsi="微软雅黑" w:eastAsia="微软雅黑" w:cs="微软雅黑"/>
          <w:i w:val="0"/>
          <w:iCs w:val="0"/>
          <w:caps w:val="0"/>
          <w:color w:val="D1D2D2"/>
          <w:spacing w:val="0"/>
          <w:sz w:val="18"/>
          <w:szCs w:val="18"/>
          <w:shd w:val="clear" w:fill="384548"/>
        </w:rPr>
        <w:t>@432@2024-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0000052</w:t>
      </w:r>
      <w:r>
        <w:rPr>
          <w:rStyle w:val="14"/>
          <w:rFonts w:hint="eastAsia" w:ascii="微软雅黑" w:hAnsi="微软雅黑" w:eastAsia="微软雅黑" w:cs="微软雅黑"/>
          <w:i w:val="0"/>
          <w:iCs w:val="0"/>
          <w:caps w:val="0"/>
          <w:color w:val="D1D2D2"/>
          <w:spacing w:val="0"/>
          <w:sz w:val="18"/>
          <w:szCs w:val="18"/>
          <w:shd w:val="clear" w:fill="384548"/>
        </w:rPr>
        <w:t>B@486@2024-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160</w:t>
      </w:r>
    </w:p>
    <w:p w14:paraId="55CBFE4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31583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UWBDes parsing example:</w:t>
      </w:r>
    </w:p>
    <w:p w14:paraId="11B2645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0000053</w:t>
      </w:r>
      <w:r>
        <w:rPr>
          <w:rStyle w:val="14"/>
          <w:rFonts w:hint="eastAsia" w:ascii="微软雅黑" w:hAnsi="微软雅黑" w:eastAsia="微软雅黑" w:cs="微软雅黑"/>
          <w:i w:val="0"/>
          <w:iCs w:val="0"/>
          <w:caps w:val="0"/>
          <w:color w:val="D1D2D2"/>
          <w:spacing w:val="0"/>
          <w:sz w:val="18"/>
          <w:szCs w:val="18"/>
          <w:shd w:val="clear" w:fill="384548"/>
        </w:rPr>
        <w:t>8; Distance:</w:t>
      </w:r>
      <w:r>
        <w:rPr>
          <w:rFonts w:hint="eastAsia" w:ascii="微软雅黑" w:hAnsi="微软雅黑" w:eastAsia="微软雅黑" w:cs="微软雅黑"/>
          <w:i w:val="0"/>
          <w:iCs w:val="0"/>
          <w:caps w:val="0"/>
          <w:color w:val="D19A66"/>
          <w:spacing w:val="0"/>
          <w:sz w:val="18"/>
          <w:szCs w:val="18"/>
          <w:shd w:val="clear" w:fill="384548"/>
        </w:rPr>
        <w:t>229</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030130A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0300003</w:t>
      </w:r>
      <w:r>
        <w:rPr>
          <w:rStyle w:val="14"/>
          <w:rFonts w:hint="eastAsia" w:ascii="微软雅黑" w:hAnsi="微软雅黑" w:eastAsia="微软雅黑" w:cs="微软雅黑"/>
          <w:i w:val="0"/>
          <w:iCs w:val="0"/>
          <w:caps w:val="0"/>
          <w:color w:val="D1D2D2"/>
          <w:spacing w:val="0"/>
          <w:sz w:val="18"/>
          <w:szCs w:val="18"/>
          <w:shd w:val="clear" w:fill="384548"/>
        </w:rPr>
        <w:t>9; Distance:</w:t>
      </w:r>
      <w:r>
        <w:rPr>
          <w:rFonts w:hint="eastAsia" w:ascii="微软雅黑" w:hAnsi="微软雅黑" w:eastAsia="微软雅黑" w:cs="微软雅黑"/>
          <w:i w:val="0"/>
          <w:iCs w:val="0"/>
          <w:caps w:val="0"/>
          <w:color w:val="D19A66"/>
          <w:spacing w:val="0"/>
          <w:sz w:val="18"/>
          <w:szCs w:val="18"/>
          <w:shd w:val="clear" w:fill="384548"/>
        </w:rPr>
        <w:t>241</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127BF5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00000632</w:t>
      </w:r>
      <w:r>
        <w:rPr>
          <w:rStyle w:val="14"/>
          <w:rFonts w:hint="eastAsia" w:ascii="微软雅黑" w:hAnsi="微软雅黑" w:eastAsia="微软雅黑" w:cs="微软雅黑"/>
          <w:i w:val="0"/>
          <w:iCs w:val="0"/>
          <w:caps w:val="0"/>
          <w:color w:val="D1D2D2"/>
          <w:spacing w:val="0"/>
          <w:sz w:val="18"/>
          <w:szCs w:val="18"/>
          <w:shd w:val="clear" w:fill="384548"/>
        </w:rPr>
        <w:t>; Distance:</w:t>
      </w:r>
      <w:r>
        <w:rPr>
          <w:rFonts w:hint="eastAsia" w:ascii="微软雅黑" w:hAnsi="微软雅黑" w:eastAsia="微软雅黑" w:cs="微软雅黑"/>
          <w:i w:val="0"/>
          <w:iCs w:val="0"/>
          <w:caps w:val="0"/>
          <w:color w:val="D19A66"/>
          <w:spacing w:val="0"/>
          <w:sz w:val="18"/>
          <w:szCs w:val="18"/>
          <w:shd w:val="clear" w:fill="384548"/>
        </w:rPr>
        <w:t>432</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0EC2574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0000052</w:t>
      </w:r>
      <w:r>
        <w:rPr>
          <w:rStyle w:val="14"/>
          <w:rFonts w:hint="eastAsia" w:ascii="微软雅黑" w:hAnsi="微软雅黑" w:eastAsia="微软雅黑" w:cs="微软雅黑"/>
          <w:i w:val="0"/>
          <w:iCs w:val="0"/>
          <w:caps w:val="0"/>
          <w:color w:val="D1D2D2"/>
          <w:spacing w:val="0"/>
          <w:sz w:val="18"/>
          <w:szCs w:val="18"/>
          <w:shd w:val="clear" w:fill="384548"/>
        </w:rPr>
        <w:t>B; Distance:</w:t>
      </w:r>
      <w:r>
        <w:rPr>
          <w:rFonts w:hint="eastAsia" w:ascii="微软雅黑" w:hAnsi="微软雅黑" w:eastAsia="微软雅黑" w:cs="微软雅黑"/>
          <w:i w:val="0"/>
          <w:iCs w:val="0"/>
          <w:caps w:val="0"/>
          <w:color w:val="D19A66"/>
          <w:spacing w:val="0"/>
          <w:sz w:val="18"/>
          <w:szCs w:val="18"/>
          <w:shd w:val="clear" w:fill="384548"/>
        </w:rPr>
        <w:t>486</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7668542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4" w:name="&lt;strong&gt;2.5 特殊推送数据-特殊设备支持&lt;/strong&gt;"/>
      <w:bookmarkEnd w:id="74"/>
      <w:bookmarkStart w:id="75" w:name="_Toc28016"/>
      <w:r>
        <w:rPr>
          <w:rStyle w:val="12"/>
          <w:rFonts w:hint="eastAsia" w:ascii="微软雅黑" w:hAnsi="微软雅黑" w:eastAsia="微软雅黑" w:cs="微软雅黑"/>
          <w:b/>
          <w:bCs/>
          <w:i w:val="0"/>
          <w:iCs w:val="0"/>
          <w:caps w:val="0"/>
          <w:color w:val="333333"/>
          <w:spacing w:val="0"/>
          <w:sz w:val="26"/>
          <w:szCs w:val="26"/>
          <w:shd w:val="clear" w:fill="FFFFFF"/>
        </w:rPr>
        <w:t>2.5 Special Push Data - Special Device Support</w:t>
      </w:r>
      <w:bookmarkEnd w:id="75"/>
    </w:p>
    <w:p w14:paraId="299597A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6" w:name="&lt;strong&gt;2.5.1 防拆手环（佩戴/摘除，开锁，表带破坏等报警-防拆手环特有）&lt;/strong&gt;"/>
      <w:bookmarkEnd w:id="76"/>
      <w:bookmarkStart w:id="77" w:name="_Toc2202"/>
      <w:r>
        <w:rPr>
          <w:rStyle w:val="12"/>
          <w:rFonts w:hint="eastAsia" w:ascii="微软雅黑" w:hAnsi="微软雅黑" w:eastAsia="微软雅黑" w:cs="微软雅黑"/>
          <w:b/>
          <w:bCs/>
          <w:i w:val="0"/>
          <w:iCs w:val="0"/>
          <w:caps w:val="0"/>
          <w:color w:val="333333"/>
          <w:spacing w:val="0"/>
          <w:sz w:val="26"/>
          <w:szCs w:val="26"/>
          <w:shd w:val="clear" w:fill="FFFFFF"/>
        </w:rPr>
        <w:t>2.5.1 Tamper-proof wristband (wearing/removing, unlocking, strap damage, etc. alarm - unique to tamper-proof wristband)</w:t>
      </w:r>
      <w:bookmarkEnd w:id="7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85"/>
        <w:gridCol w:w="1837"/>
        <w:gridCol w:w="5818"/>
      </w:tblGrid>
      <w:tr w14:paraId="5E2B3A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31A3A7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71C038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FA72D4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42C25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92C1E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CD0E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A44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16B6607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7AC2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FC3DE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760E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2F8DAC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F62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3431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E28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57 represents wearing, 21 represents removing, 38 represents lock opening, 39 represents strap damage</w:t>
            </w:r>
          </w:p>
        </w:tc>
      </w:tr>
      <w:tr w14:paraId="56661DF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B55F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425E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4FD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 represents wearing, 65 represents removing, 140 represents lock opening, 141 represents strap damage</w:t>
            </w:r>
          </w:p>
        </w:tc>
      </w:tr>
    </w:tbl>
    <w:p w14:paraId="0366B81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EE73E2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34F832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2E5936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p>
    <w:p w14:paraId="0B0DDB09">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8" w:name="&lt;strong&gt;2.5.2 休眠进入 休眠退出 园区进出 无信号（特定设备专有）(type=51)&lt;/strong&gt;"/>
      <w:bookmarkEnd w:id="78"/>
      <w:bookmarkStart w:id="79" w:name="_Toc4186"/>
      <w:r>
        <w:rPr>
          <w:rStyle w:val="12"/>
          <w:rFonts w:hint="eastAsia" w:ascii="微软雅黑" w:hAnsi="微软雅黑" w:eastAsia="微软雅黑" w:cs="微软雅黑"/>
          <w:b/>
          <w:bCs/>
          <w:i w:val="0"/>
          <w:iCs w:val="0"/>
          <w:caps w:val="0"/>
          <w:color w:val="333333"/>
          <w:spacing w:val="0"/>
          <w:sz w:val="26"/>
          <w:szCs w:val="26"/>
          <w:shd w:val="clear" w:fill="FFFFFF"/>
        </w:rPr>
        <w:t>2.5.2 Sleep Entry Sleep Exit Park Entry and Exit No Signal (Specific Device Only) (type=51)</w:t>
      </w:r>
      <w:bookmarkEnd w:id="7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8"/>
        <w:gridCol w:w="2067"/>
        <w:gridCol w:w="5415"/>
      </w:tblGrid>
      <w:tr w14:paraId="16EB6F4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50CEDF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E9E86A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DCBFC6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90EC0B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DE926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D8AD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FE08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65472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6FFD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D7B5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EAD6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EEE5AC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14CE6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F540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CB7DB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51 represents sleep entry, 52 sleep exit, 57 park entry, 58 park exit, 91 no signal</w:t>
            </w:r>
          </w:p>
        </w:tc>
      </w:tr>
      <w:tr w14:paraId="1D5F5FD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DDFB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EF7D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D864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No Signal (only available for type=91)</w:t>
            </w:r>
          </w:p>
        </w:tc>
      </w:tr>
    </w:tbl>
    <w:p w14:paraId="13ACBBD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E3419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D1F436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D9B63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2023-08-14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862451050468703</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51</w:t>
      </w:r>
    </w:p>
    <w:p w14:paraId="70A9C3A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0" w:name="&lt;strong&gt;2.5.3 签到（特定设备专有）(type=24)&lt;/strong&gt;"/>
      <w:bookmarkEnd w:id="80"/>
      <w:bookmarkStart w:id="81" w:name="_Toc24594"/>
      <w:r>
        <w:rPr>
          <w:rStyle w:val="12"/>
          <w:rFonts w:hint="eastAsia" w:ascii="微软雅黑" w:hAnsi="微软雅黑" w:eastAsia="微软雅黑" w:cs="微软雅黑"/>
          <w:b/>
          <w:bCs/>
          <w:i w:val="0"/>
          <w:iCs w:val="0"/>
          <w:caps w:val="0"/>
          <w:color w:val="333333"/>
          <w:spacing w:val="0"/>
          <w:sz w:val="26"/>
          <w:szCs w:val="26"/>
          <w:shd w:val="clear" w:fill="FFFFFF"/>
        </w:rPr>
        <w:t>2.5.3 Check-in (specific to certain devices) (type=24)</w:t>
      </w:r>
      <w:bookmarkEnd w:id="8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2F049D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D6E43C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720D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0F09DD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1BBAE0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272E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7E2F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EF0C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4D6BBF6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CF25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4D2F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CBC0A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3D404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C67F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93828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E2A29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24 represents check-in</w:t>
            </w:r>
          </w:p>
        </w:tc>
      </w:tr>
    </w:tbl>
    <w:p w14:paraId="6CBF9FC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6A5B8E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D2308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4A75C2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24</w:t>
      </w:r>
    </w:p>
    <w:p w14:paraId="60E690E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2" w:name="&lt;strong&gt;2.5.4 签退（特定设备专有）(type=25)&lt;/strong&gt;"/>
      <w:bookmarkEnd w:id="82"/>
      <w:bookmarkStart w:id="83" w:name="_Toc9200"/>
      <w:r>
        <w:rPr>
          <w:rStyle w:val="12"/>
          <w:rFonts w:hint="eastAsia" w:ascii="微软雅黑" w:hAnsi="微软雅黑" w:eastAsia="微软雅黑" w:cs="微软雅黑"/>
          <w:b/>
          <w:bCs/>
          <w:i w:val="0"/>
          <w:iCs w:val="0"/>
          <w:caps w:val="0"/>
          <w:color w:val="333333"/>
          <w:spacing w:val="0"/>
          <w:sz w:val="26"/>
          <w:szCs w:val="26"/>
          <w:shd w:val="clear" w:fill="FFFFFF"/>
        </w:rPr>
        <w:t>2.5.4 Check-out (specific to certain devices) (type=25)</w:t>
      </w:r>
      <w:bookmarkEnd w:id="8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1EA22B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70DFD7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081C0F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0FE035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C7E083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99E58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1EF4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AE4C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2456DBA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AE60B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AC1F2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61F3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27F729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B056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E8A9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C5134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25 represents check-out</w:t>
            </w:r>
          </w:p>
        </w:tc>
      </w:tr>
    </w:tbl>
    <w:p w14:paraId="16CD000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9AF70F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8AFDFD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E03F79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25</w:t>
      </w:r>
    </w:p>
    <w:p w14:paraId="192D795F">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4" w:name="&lt;strong&gt;2.6 平台功能推送&lt;/strong&gt;"/>
      <w:bookmarkEnd w:id="84"/>
      <w:bookmarkStart w:id="85" w:name="_Toc18297"/>
      <w:r>
        <w:rPr>
          <w:rStyle w:val="12"/>
          <w:rFonts w:hint="eastAsia" w:ascii="微软雅黑" w:hAnsi="微软雅黑" w:eastAsia="微软雅黑" w:cs="微软雅黑"/>
          <w:b/>
          <w:bCs/>
          <w:i w:val="0"/>
          <w:iCs w:val="0"/>
          <w:caps w:val="0"/>
          <w:color w:val="333333"/>
          <w:spacing w:val="0"/>
          <w:sz w:val="31"/>
          <w:szCs w:val="31"/>
          <w:shd w:val="clear" w:fill="FFFFFF"/>
        </w:rPr>
        <w:t>2.6 Platform Function Push</w:t>
      </w:r>
      <w:bookmarkEnd w:id="85"/>
    </w:p>
    <w:p w14:paraId="14D7407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6" w:name="&lt;strong&gt;2.6.1 围栏报警推送(type=1)&lt;/strong&gt;"/>
      <w:bookmarkEnd w:id="86"/>
      <w:bookmarkStart w:id="87" w:name="_Toc14051"/>
      <w:r>
        <w:rPr>
          <w:rStyle w:val="12"/>
          <w:rFonts w:hint="eastAsia" w:ascii="微软雅黑" w:hAnsi="微软雅黑" w:eastAsia="微软雅黑" w:cs="微软雅黑"/>
          <w:b/>
          <w:bCs/>
          <w:i w:val="0"/>
          <w:iCs w:val="0"/>
          <w:caps w:val="0"/>
          <w:color w:val="333333"/>
          <w:spacing w:val="0"/>
          <w:sz w:val="26"/>
          <w:szCs w:val="26"/>
          <w:shd w:val="clear" w:fill="FFFFFF"/>
        </w:rPr>
        <w:t>2.6.1 Fence Alarm Push (type=1)</w:t>
      </w:r>
      <w:bookmarkEnd w:id="8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04"/>
        <w:gridCol w:w="2217"/>
        <w:gridCol w:w="5119"/>
      </w:tblGrid>
      <w:tr w14:paraId="026FF0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A1AABF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9526BE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FF3045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0185E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E04C1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16867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1E4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26881A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D08B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12B1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B778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00B7DF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F199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5FE2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F803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represents entering the fence, 2 represents exiting the fence</w:t>
            </w:r>
          </w:p>
        </w:tc>
      </w:tr>
      <w:tr w14:paraId="4F42C1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313E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240A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2387B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r w14:paraId="7BD8CD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273EE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Fenceid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8F6B0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0AFC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ID</w:t>
            </w:r>
          </w:p>
        </w:tc>
      </w:tr>
      <w:tr w14:paraId="7B27EA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63EF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Fencename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F98FE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992E7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name</w:t>
            </w:r>
          </w:p>
        </w:tc>
      </w:tr>
      <w:tr w14:paraId="7CFAE82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BB7A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0C27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058D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status entry in (inside the fence), out out (outside the fence)</w:t>
            </w:r>
          </w:p>
        </w:tc>
      </w:tr>
    </w:tbl>
    <w:p w14:paraId="3FABA70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4791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/bone-developer-edition.ap5.force.com/services/apexrest/iot</w:t>
      </w:r>
      <w:r>
        <w:rPr>
          <w:rStyle w:val="14"/>
          <w:rFonts w:hint="eastAsia" w:ascii="微软雅黑" w:hAnsi="微软雅黑" w:eastAsia="微软雅黑" w:cs="微软雅黑"/>
          <w:i w:val="0"/>
          <w:iCs w:val="0"/>
          <w:caps w:val="0"/>
          <w:color w:val="D1D2D2"/>
          <w:spacing w:val="0"/>
          <w:sz w:val="18"/>
          <w:szCs w:val="18"/>
          <w:shd w:val="clear" w:fill="384548"/>
        </w:rPr>
        <w:t>(used for example, not a real website)</w:t>
      </w:r>
    </w:p>
    <w:p w14:paraId="274538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3FBAC9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device needs to be bound to an account on the general platform, and this push will only be available if the device fence or account fence is set up.</w:t>
      </w:r>
    </w:p>
    <w:p w14:paraId="54E202A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862451050468703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2023</w:t>
      </w:r>
      <w:r>
        <w:rPr>
          <w:rStyle w:val="14"/>
          <w:rFonts w:hint="eastAsia" w:ascii="微软雅黑" w:hAnsi="微软雅黑" w:eastAsia="微软雅黑" w:cs="微软雅黑"/>
          <w:i w:val="0"/>
          <w:iCs w:val="0"/>
          <w:caps w:val="0"/>
          <w:color w:val="D1D2D2"/>
          <w:spacing w:val="0"/>
          <w:sz w:val="18"/>
          <w:szCs w:val="18"/>
          <w:shd w:val="clear" w:fill="384548"/>
        </w:rPr>
        <w:t>-08-</w:t>
      </w:r>
      <w:r>
        <w:rPr>
          <w:rFonts w:hint="eastAsia" w:ascii="微软雅黑" w:hAnsi="微软雅黑" w:eastAsia="微软雅黑" w:cs="微软雅黑"/>
          <w:i w:val="0"/>
          <w:iCs w:val="0"/>
          <w:caps w:val="0"/>
          <w:color w:val="D19A66"/>
          <w:spacing w:val="0"/>
          <w:sz w:val="18"/>
          <w:szCs w:val="18"/>
          <w:shd w:val="clear" w:fill="384548"/>
        </w:rPr>
        <w:t>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02</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&amp;Fenceid=</w:t>
      </w:r>
      <w:r>
        <w:rPr>
          <w:rFonts w:hint="eastAsia" w:ascii="微软雅黑" w:hAnsi="微软雅黑" w:eastAsia="微软雅黑" w:cs="微软雅黑"/>
          <w:i w:val="0"/>
          <w:iCs w:val="0"/>
          <w:caps w:val="0"/>
          <w:color w:val="D19A66"/>
          <w:spacing w:val="0"/>
          <w:sz w:val="18"/>
          <w:szCs w:val="18"/>
          <w:shd w:val="clear" w:fill="384548"/>
        </w:rPr>
        <w:t>11@Fencename</w:t>
      </w:r>
      <w:r>
        <w:rPr>
          <w:rStyle w:val="14"/>
          <w:rFonts w:hint="eastAsia" w:ascii="微软雅黑" w:hAnsi="微软雅黑" w:eastAsia="微软雅黑" w:cs="微软雅黑"/>
          <w:i w:val="0"/>
          <w:iCs w:val="0"/>
          <w:caps w:val="0"/>
          <w:color w:val="D1D2D2"/>
          <w:spacing w:val="0"/>
          <w:sz w:val="18"/>
          <w:szCs w:val="18"/>
          <w:shd w:val="clear" w:fill="384548"/>
        </w:rPr>
        <w:t>=Fence</w:t>
      </w:r>
      <w:r>
        <w:rPr>
          <w:rFonts w:hint="eastAsia" w:ascii="微软雅黑" w:hAnsi="微软雅黑" w:eastAsia="微软雅黑" w:cs="微软雅黑"/>
          <w:i w:val="0"/>
          <w:iCs w:val="0"/>
          <w:caps w:val="0"/>
          <w:color w:val="D19A66"/>
          <w:spacing w:val="0"/>
          <w:sz w:val="18"/>
          <w:szCs w:val="18"/>
          <w:shd w:val="clear" w:fill="384548"/>
        </w:rPr>
        <w:t>1@Status</w:t>
      </w:r>
      <w:r>
        <w:rPr>
          <w:rStyle w:val="14"/>
          <w:rFonts w:hint="eastAsia" w:ascii="微软雅黑" w:hAnsi="微软雅黑" w:eastAsia="微软雅黑" w:cs="微软雅黑"/>
          <w:i w:val="0"/>
          <w:iCs w:val="0"/>
          <w:caps w:val="0"/>
          <w:color w:val="D1D2D2"/>
          <w:spacing w:val="0"/>
          <w:sz w:val="18"/>
          <w:szCs w:val="18"/>
          <w:shd w:val="clear" w:fill="384548"/>
        </w:rPr>
        <w:t>=entry</w:t>
      </w:r>
    </w:p>
    <w:p w14:paraId="55384BE7">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8" w:name="&lt;strong&gt;2.7 下行反馈数据&lt;/strong&gt;"/>
      <w:bookmarkEnd w:id="88"/>
      <w:bookmarkStart w:id="89" w:name="_Toc9281"/>
      <w:r>
        <w:rPr>
          <w:rStyle w:val="12"/>
          <w:rFonts w:hint="eastAsia" w:ascii="微软雅黑" w:hAnsi="微软雅黑" w:eastAsia="微软雅黑" w:cs="微软雅黑"/>
          <w:b/>
          <w:bCs/>
          <w:i w:val="0"/>
          <w:iCs w:val="0"/>
          <w:caps w:val="0"/>
          <w:color w:val="333333"/>
          <w:spacing w:val="0"/>
          <w:sz w:val="31"/>
          <w:szCs w:val="31"/>
          <w:shd w:val="clear" w:fill="FFFFFF"/>
        </w:rPr>
        <w:t>2.7 Downlink feedback data</w:t>
      </w:r>
      <w:bookmarkEnd w:id="89"/>
    </w:p>
    <w:p w14:paraId="682C547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0" w:name="&lt;strong&gt;2.7.1 文字消息反馈（type=180）&lt;/strong&gt;"/>
      <w:bookmarkEnd w:id="90"/>
      <w:bookmarkStart w:id="91" w:name="_Toc3138"/>
      <w:r>
        <w:rPr>
          <w:rStyle w:val="12"/>
          <w:rFonts w:hint="eastAsia" w:ascii="微软雅黑" w:hAnsi="微软雅黑" w:eastAsia="微软雅黑" w:cs="微软雅黑"/>
          <w:b/>
          <w:bCs/>
          <w:i w:val="0"/>
          <w:iCs w:val="0"/>
          <w:caps w:val="0"/>
          <w:color w:val="333333"/>
          <w:spacing w:val="0"/>
          <w:sz w:val="26"/>
          <w:szCs w:val="26"/>
          <w:shd w:val="clear" w:fill="FFFFFF"/>
        </w:rPr>
        <w:t>2.7.1 Text message feedback (type=180)</w:t>
      </w:r>
      <w:bookmarkEnd w:id="9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25"/>
        <w:gridCol w:w="2532"/>
        <w:gridCol w:w="4683"/>
      </w:tblGrid>
      <w:tr w14:paraId="6826467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1626F5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54C8AC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C39C94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53BDA6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87F78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D5D71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1B56B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268C44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6E8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EC8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0E7A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0ADF28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640A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C7E0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AAC6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Yes: Click Accept after receiving the text message,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No: Click Reject after receiving the text message</w:t>
            </w:r>
          </w:p>
        </w:tc>
      </w:tr>
      <w:tr w14:paraId="146DF36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A7D0C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SeriNo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6DD0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79290B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Text message ID - Hexadecimal</w:t>
            </w:r>
          </w:p>
        </w:tc>
      </w:tr>
      <w:tr w14:paraId="59CD1A2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589C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9547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C6C7D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180: Text message status feedback</w:t>
            </w:r>
          </w:p>
        </w:tc>
      </w:tr>
    </w:tbl>
    <w:p w14:paraId="3458E16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r>
        <w:rPr>
          <w:rFonts w:hint="eastAsia" w:ascii="微软雅黑" w:hAnsi="微软雅黑" w:eastAsia="微软雅黑" w:cs="微软雅黑"/>
          <w:i w:val="0"/>
          <w:iCs w:val="0"/>
          <w:caps w:val="0"/>
          <w:color w:val="333333"/>
          <w:spacing w:val="0"/>
          <w:sz w:val="21"/>
          <w:szCs w:val="21"/>
          <w:shd w:val="clear" w:fill="FFFFFF"/>
          <w:lang w:eastAsia="zh-CN"/>
        </w:rPr>
        <w:t>Example:</w:t>
      </w:r>
    </w:p>
    <w:p w14:paraId="3C06C8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2DA26F2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5CC1C4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This push from the device requires the device firmware to support accepting &amp; rejecting text messages by clicking.</w:t>
      </w:r>
    </w:p>
    <w:p w14:paraId="7D0C223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Text message ID issued directly from the general platform web or mobile terminal or by calling the NT11/NT13 interface. The ID is generated based on the timestamp (little-endian first, needs to be converted to big-endian). The IDs of consecutively issued text messages are all incrementing.</w:t>
      </w:r>
    </w:p>
    <w:p w14:paraId="76A4282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For text messages issued by calling the NT12 interface, the text message ID of this push feedback is the text message ID at the time of issuance (16 hexadecimal, no need to convert to big-endian).</w:t>
      </w:r>
    </w:p>
    <w:p w14:paraId="43FBE00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864814074715128</w:t>
      </w:r>
      <w:r>
        <w:rPr>
          <w:rStyle w:val="14"/>
          <w:rFonts w:hint="eastAsia" w:ascii="微软雅黑" w:hAnsi="微软雅黑" w:eastAsia="微软雅黑" w:cs="微软雅黑"/>
          <w:i w:val="0"/>
          <w:iCs w:val="0"/>
          <w:caps w:val="0"/>
          <w:color w:val="D1D2D2"/>
          <w:spacing w:val="0"/>
          <w:sz w:val="18"/>
          <w:szCs w:val="18"/>
          <w:shd w:val="clear" w:fill="384548"/>
        </w:rPr>
        <w:t>&amp;Status=Yes&amp;SeriNo=73C94767&amp;RecTime=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 xml:space="preserve"> 01:</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180</w:t>
      </w:r>
    </w:p>
    <w:p w14:paraId="551205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864814074715128</w:t>
      </w:r>
      <w:r>
        <w:rPr>
          <w:rStyle w:val="14"/>
          <w:rFonts w:hint="eastAsia" w:ascii="微软雅黑" w:hAnsi="微软雅黑" w:eastAsia="微软雅黑" w:cs="微软雅黑"/>
          <w:i w:val="0"/>
          <w:iCs w:val="0"/>
          <w:caps w:val="0"/>
          <w:color w:val="D1D2D2"/>
          <w:spacing w:val="0"/>
          <w:sz w:val="18"/>
          <w:szCs w:val="18"/>
          <w:shd w:val="clear" w:fill="384548"/>
        </w:rPr>
        <w:t>&amp;Status=No&amp;SeriNo=89C94767&amp;RecTime=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 xml:space="preserve"> 01:</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180</w:t>
      </w:r>
    </w:p>
    <w:p w14:paraId="0BAE9CA4">
      <w:pPr>
        <w:rPr>
          <w:rStyle w:val="12"/>
          <w:rFonts w:hint="eastAsia" w:ascii="微软雅黑" w:hAnsi="微软雅黑" w:eastAsia="微软雅黑" w:cs="微软雅黑"/>
          <w:b/>
          <w:bCs/>
          <w:i w:val="0"/>
          <w:iCs w:val="0"/>
          <w:caps w:val="0"/>
          <w:color w:val="333333"/>
          <w:spacing w:val="0"/>
          <w:sz w:val="37"/>
          <w:szCs w:val="37"/>
          <w:shd w:val="clear" w:fill="FFFFFF"/>
        </w:rPr>
      </w:pPr>
      <w:bookmarkStart w:id="92" w:name="&lt;strong&gt;3.调用平台接口下行指令对接&lt;/strong&gt;"/>
      <w:bookmarkEnd w:id="92"/>
      <w:r>
        <w:rPr>
          <w:rStyle w:val="12"/>
          <w:rFonts w:hint="eastAsia" w:ascii="微软雅黑" w:hAnsi="微软雅黑" w:eastAsia="微软雅黑" w:cs="微软雅黑"/>
          <w:b/>
          <w:bCs/>
          <w:i w:val="0"/>
          <w:iCs w:val="0"/>
          <w:caps w:val="0"/>
          <w:color w:val="333333"/>
          <w:spacing w:val="0"/>
          <w:sz w:val="37"/>
          <w:szCs w:val="37"/>
          <w:shd w:val="clear" w:fill="FFFFFF"/>
        </w:rPr>
        <w:br w:type="page"/>
      </w:r>
    </w:p>
    <w:p w14:paraId="736E2360">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93" w:name="_Toc23323"/>
      <w:r>
        <w:rPr>
          <w:rStyle w:val="12"/>
          <w:rFonts w:hint="eastAsia" w:ascii="微软雅黑" w:hAnsi="微软雅黑" w:eastAsia="微软雅黑" w:cs="微软雅黑"/>
          <w:b/>
          <w:bCs/>
          <w:i w:val="0"/>
          <w:iCs w:val="0"/>
          <w:caps w:val="0"/>
          <w:color w:val="333333"/>
          <w:spacing w:val="0"/>
          <w:sz w:val="37"/>
          <w:szCs w:val="37"/>
          <w:shd w:val="clear" w:fill="FFFFFF"/>
        </w:rPr>
        <w:t>3. Call platform interface to downlink instructions</w:t>
      </w:r>
      <w:bookmarkEnd w:id="93"/>
    </w:p>
    <w:p w14:paraId="60BAAACD">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94" w:name="&lt;strong&gt;3.1 NB/4G设备指令下行说明&lt;/strong&gt;"/>
      <w:bookmarkEnd w:id="94"/>
      <w:bookmarkStart w:id="95" w:name="_Toc21613"/>
      <w:r>
        <w:rPr>
          <w:rStyle w:val="12"/>
          <w:rFonts w:hint="eastAsia" w:ascii="微软雅黑" w:hAnsi="微软雅黑" w:eastAsia="微软雅黑" w:cs="微软雅黑"/>
          <w:b/>
          <w:bCs/>
          <w:i w:val="0"/>
          <w:iCs w:val="0"/>
          <w:caps w:val="0"/>
          <w:color w:val="333333"/>
          <w:spacing w:val="0"/>
          <w:sz w:val="31"/>
          <w:szCs w:val="31"/>
          <w:shd w:val="clear" w:fill="FFFFFF"/>
        </w:rPr>
        <w:t>3.1 NB/4G Device Command Downlink Description</w:t>
      </w:r>
      <w:bookmarkEnd w:id="95"/>
    </w:p>
    <w:p w14:paraId="515A97C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The general platform supports pushing device calls to the platform API interface for downlink commands.</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 [Command/ SendNbCommand] to issue commands to modify the NB/4G device reporting frequency. You can directly call the interface on the platform to issue commands without logging in or other operations.</w:t>
      </w:r>
    </w:p>
    <w:p w14:paraId="1017688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Call Notes - Important:</w:t>
      </w:r>
    </w:p>
    <w:p w14:paraId="43ECD7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 large number of calls to the interface need to be explained in advance, and the device issuing the command must be online.</w:t>
      </w:r>
    </w:p>
    <w:p w14:paraId="5F9BE48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Interface limit</w:t>
      </w:r>
      <w:r>
        <w:rPr>
          <w:rFonts w:hint="eastAsia" w:ascii="微软雅黑" w:hAnsi="微软雅黑" w:eastAsia="微软雅黑" w:cs="微软雅黑"/>
          <w:i w:val="0"/>
          <w:iCs w:val="0"/>
          <w:caps w:val="0"/>
          <w:color w:val="E06C75"/>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Up to</w:t>
      </w:r>
      <w:r>
        <w:rPr>
          <w:rFonts w:hint="eastAsia" w:ascii="微软雅黑" w:hAnsi="微软雅黑" w:eastAsia="微软雅黑" w:cs="微软雅黑"/>
          <w:i w:val="0"/>
          <w:iCs w:val="0"/>
          <w:caps w:val="0"/>
          <w:color w:val="E06C75"/>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calls per minute,</w:t>
      </w:r>
    </w:p>
    <w:p w14:paraId="2B75C24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downlink command is</w:t>
      </w:r>
      <w:r>
        <w:rPr>
          <w:rFonts w:hint="eastAsia" w:ascii="微软雅黑" w:hAnsi="微软雅黑" w:eastAsia="微软雅黑" w:cs="微软雅黑"/>
          <w:i w:val="0"/>
          <w:iCs w:val="0"/>
          <w:caps w:val="0"/>
          <w:color w:val="E06C75"/>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valid within hours (assuming the device has not communicated with the server but has issued a command, the command is retained for</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hours, and will be cleared after expiration)</w:t>
      </w:r>
    </w:p>
    <w:p w14:paraId="16E458B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Interface address:</w:t>
      </w:r>
      <w:r>
        <w:rPr>
          <w:rFonts w:hint="eastAsia" w:ascii="微软雅黑" w:hAnsi="微软雅黑" w:eastAsia="微软雅黑" w:cs="微软雅黑"/>
          <w:i w:val="0"/>
          <w:iCs w:val="0"/>
          <w:caps w:val="0"/>
          <w:color w:val="4183C4"/>
          <w:spacing w:val="0"/>
          <w:sz w:val="21"/>
          <w:szCs w:val="21"/>
          <w:u w:val="none"/>
          <w:shd w:val="clear" w:fill="FFFFFF"/>
        </w:rPr>
        <w:fldChar w:fldCharType="begin"/>
      </w:r>
      <w:r>
        <w:rPr>
          <w:rFonts w:hint="eastAsia" w:ascii="微软雅黑" w:hAnsi="微软雅黑" w:eastAsia="微软雅黑" w:cs="微软雅黑"/>
          <w:i w:val="0"/>
          <w:iCs w:val="0"/>
          <w:caps w:val="0"/>
          <w:color w:val="4183C4"/>
          <w:spacing w:val="0"/>
          <w:sz w:val="21"/>
          <w:szCs w:val="21"/>
          <w:u w:val="none"/>
          <w:shd w:val="clear" w:fill="FFFFFF"/>
        </w:rPr>
        <w:instrText xml:space="preserve"> HYPERLINK "http://www.aiday.com.cn:10502/api/Command/SendNbCommand" </w:instrText>
      </w:r>
      <w:r>
        <w:rPr>
          <w:rFonts w:hint="eastAsia" w:ascii="微软雅黑" w:hAnsi="微软雅黑" w:eastAsia="微软雅黑" w:cs="微软雅黑"/>
          <w:i w:val="0"/>
          <w:iCs w:val="0"/>
          <w:caps w:val="0"/>
          <w:color w:val="4183C4"/>
          <w:spacing w:val="0"/>
          <w:sz w:val="21"/>
          <w:szCs w:val="21"/>
          <w:u w:val="none"/>
          <w:shd w:val="clear" w:fill="FFFFFF"/>
        </w:rPr>
        <w:fldChar w:fldCharType="separate"/>
      </w:r>
      <w:r>
        <w:rPr>
          <w:rStyle w:val="13"/>
          <w:rFonts w:hint="eastAsia" w:ascii="微软雅黑" w:hAnsi="微软雅黑" w:eastAsia="微软雅黑" w:cs="微软雅黑"/>
          <w:i w:val="0"/>
          <w:iCs w:val="0"/>
          <w:caps w:val="0"/>
          <w:color w:val="4183C4"/>
          <w:spacing w:val="0"/>
          <w:sz w:val="21"/>
          <w:szCs w:val="21"/>
          <w:u w:val="none"/>
          <w:shd w:val="clear" w:fill="FFFFFF"/>
        </w:rPr>
        <w:t>http://www.aiday.com.cn:10502/api/Command/SendNbCommand</w:t>
      </w:r>
      <w:r>
        <w:rPr>
          <w:rFonts w:hint="eastAsia" w:ascii="微软雅黑" w:hAnsi="微软雅黑" w:eastAsia="微软雅黑" w:cs="微软雅黑"/>
          <w:i w:val="0"/>
          <w:iCs w:val="0"/>
          <w:caps w:val="0"/>
          <w:color w:val="4183C4"/>
          <w:spacing w:val="0"/>
          <w:sz w:val="21"/>
          <w:szCs w:val="21"/>
          <w:u w:val="none"/>
          <w:shd w:val="clear" w:fill="FFFFFF"/>
        </w:rPr>
        <w:fldChar w:fldCharType="end"/>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 method: POST</w:t>
      </w:r>
    </w:p>
    <w:p w14:paraId="0928303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Style w:val="12"/>
          <w:rFonts w:hint="eastAsia" w:ascii="微软雅黑" w:hAnsi="微软雅黑" w:eastAsia="微软雅黑" w:cs="微软雅黑"/>
          <w:b/>
          <w:bCs/>
          <w:i w:val="0"/>
          <w:iCs w:val="0"/>
          <w:caps w:val="0"/>
          <w:color w:val="333333"/>
          <w:spacing w:val="0"/>
          <w:sz w:val="21"/>
          <w:szCs w:val="21"/>
          <w:shd w:val="clear" w:fill="FFFFFF"/>
        </w:rPr>
        <w:t>Parameter structure description:</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89"/>
        <w:gridCol w:w="2570"/>
        <w:gridCol w:w="1220"/>
        <w:gridCol w:w="1452"/>
        <w:gridCol w:w="2909"/>
      </w:tblGrid>
      <w:tr w14:paraId="447512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59D814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Parameter</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6123D3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Required/Optional</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14DF42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5CEED4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Position</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683AED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99512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F1FB1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CmdCode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8B547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15315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2563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5853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Command code (see table below for explanation)</w:t>
            </w:r>
          </w:p>
        </w:tc>
      </w:tr>
      <w:tr w14:paraId="7B7A02C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2F3B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Params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4E4A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88DE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AE3F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9641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Command parameters (see table below for explanation)</w:t>
            </w:r>
          </w:p>
        </w:tc>
      </w:tr>
      <w:tr w14:paraId="496B22F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227FF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267E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5381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31F2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605B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IMEI number</w:t>
            </w:r>
          </w:p>
        </w:tc>
      </w:tr>
      <w:tr w14:paraId="0682E2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E41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CheckCode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A1BC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3E4D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FEF47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B606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Security check code</w:t>
            </w:r>
          </w:p>
        </w:tc>
      </w:tr>
    </w:tbl>
    <w:p w14:paraId="76BC620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6" w:name="&lt;strong&gt;3.1.1 指令列表-4G设备支持&lt;/strong&gt;"/>
      <w:bookmarkEnd w:id="96"/>
      <w:bookmarkStart w:id="97" w:name="_Toc1940"/>
      <w:r>
        <w:rPr>
          <w:rStyle w:val="12"/>
          <w:rFonts w:hint="eastAsia" w:ascii="微软雅黑" w:hAnsi="微软雅黑" w:eastAsia="微软雅黑" w:cs="微软雅黑"/>
          <w:b/>
          <w:bCs/>
          <w:i w:val="0"/>
          <w:iCs w:val="0"/>
          <w:caps w:val="0"/>
          <w:color w:val="333333"/>
          <w:spacing w:val="0"/>
          <w:sz w:val="26"/>
          <w:szCs w:val="26"/>
          <w:shd w:val="clear" w:fill="FFFFFF"/>
        </w:rPr>
        <w:t>3.1.1 Instruction List - 4G Device Support</w:t>
      </w:r>
      <w:bookmarkEnd w:id="97"/>
    </w:p>
    <w:tbl>
      <w:tblPr>
        <w:tblStyle w:val="10"/>
        <w:tblW w:w="10672"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802"/>
        <w:gridCol w:w="1527"/>
        <w:gridCol w:w="2390"/>
        <w:gridCol w:w="3953"/>
      </w:tblGrid>
      <w:tr w14:paraId="6A07C7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0B4B00">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function</w:t>
            </w:r>
          </w:p>
        </w:tc>
        <w:tc>
          <w:tcPr>
            <w:tcW w:w="1527"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CC3FD8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Code (CmdCode)</w:t>
            </w:r>
          </w:p>
        </w:tc>
        <w:tc>
          <w:tcPr>
            <w:tcW w:w="2390"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01EAF0">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(Params)</w:t>
            </w:r>
          </w:p>
        </w:tc>
        <w:tc>
          <w:tcPr>
            <w:tcW w:w="3953"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D7DE6CC">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description</w:t>
            </w:r>
          </w:p>
        </w:tc>
      </w:tr>
      <w:tr w14:paraId="40B804F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F0EB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timed positioning frequency (4g device)</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A3BD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NT01</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7E8F3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“1,0000,2302,</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1234567,1,3”</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8A63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0000: Indicates the start time is 00:00,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2302: Indicates the end time is 23:02,</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1234567: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Indicates a positioning and reporting frequency of 3 minutes,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Unit: minutes (Note: Hours must be converted to minutes when uploading)</w:t>
            </w:r>
          </w:p>
        </w:tc>
      </w:tr>
      <w:tr w14:paraId="33D4EB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9AF13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positioning priority (4g device)</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FF291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NT0D</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9BB6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“1,0,3-2-1”</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6012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enabled,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3-2-1: Positioning priority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Represents Bluetooth priority, then WiFi, then GPS positioning. Supports the following positioning types: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gps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wifi</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Bluetooth beacon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 UWB beacon (UWB requires device support for 4g+UWB, otherwise downlink is invalid)</w:t>
            </w:r>
          </w:p>
        </w:tc>
      </w:tr>
      <w:tr w14:paraId="54499ED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49A46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Simplified Chinese version)</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5F5B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NT11</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3CCEA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“3|test009”</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5FAE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issued;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is fixed, followed by the message content;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test009: Message content</w:t>
            </w:r>
          </w:p>
        </w:tc>
      </w:tr>
      <w:tr w14:paraId="7ACA1C3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A8C9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Simplified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—Text message with message ID issued</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6D2D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NT12</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FAA0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 message id|test009”</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0BEF1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issued;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is fixed,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Followed by the message ID, followed by the message content after the message ID;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Message ID: Decimal, range (0-4294967295),</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ID cannot be repeated when multiple text messages are issued to the same device; test009: Message content</w:t>
            </w:r>
          </w:p>
        </w:tc>
      </w:tr>
      <w:tr w14:paraId="5941394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943C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Traditional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Issue text messages with message ID</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7373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NT60</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B9E9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“5|Message ID|test009”</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94BA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delivery;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”5|“ is fixed,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followed by the message ID, the message ID is followed by the message content;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Message ID: Decimal, range (0-4294967295),</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ID cannot be repeated when multiple text messages are sent from the same device; test009: message content</w:t>
            </w:r>
          </w:p>
        </w:tc>
      </w:tr>
      <w:tr w14:paraId="4B0C91F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4B2A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delivery 2 (for the Traditional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Switch the language interface to see if Traditional Chinese is supported</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FE7D8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NT13</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BDC8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“Message content”</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AAE7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UNICODE encoded text message delivery -W200PG, Hong Kong general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-W300G, general version</w:t>
            </w:r>
          </w:p>
        </w:tc>
      </w:tr>
      <w:tr w14:paraId="6925053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4D49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Health sampling frequency delivery (device firmware must support)</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865EA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NT18</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2790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“2,0,0-2-0”</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BC04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 [2,0,0-3-0”] 2, health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0,—long-term</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0-3-0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First digit, 0: health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Second digit 3: interval time (maximum 2 minutes for devices with blood oxygen)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Third digit 0-minutes (integer)-hours (integer)</w:t>
            </w:r>
          </w:p>
        </w:tc>
      </w:tr>
      <w:tr w14:paraId="76A5167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8A6152">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Health sampling frequency-time interval settings (supported by W300G or W300PG)</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0412A0">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NT32</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ABA2CB">
            <w:pPr>
              <w:keepNext w:val="0"/>
              <w:keepLines w:val="0"/>
              <w:widowControl/>
              <w:suppressLineNumbers w:val="0"/>
              <w:shd w:val="clear" w:fill="FFFFFE"/>
              <w:spacing w:line="192" w:lineRule="atLeast"/>
              <w:jc w:val="left"/>
              <w:rPr>
                <w:rFonts w:hint="default" w:ascii="微软雅黑" w:hAnsi="微软雅黑" w:eastAsia="微软雅黑" w:cs="微软雅黑"/>
                <w:kern w:val="0"/>
                <w:sz w:val="24"/>
                <w:szCs w:val="24"/>
                <w:lang w:val="en-US" w:eastAsia="zh-CN" w:bidi="ar"/>
              </w:rPr>
            </w:pPr>
            <w:r>
              <w:rPr>
                <w:rFonts w:hint="default" w:ascii="微软雅黑" w:hAnsi="微软雅黑" w:eastAsia="微软雅黑" w:cs="微软雅黑"/>
                <w:kern w:val="0"/>
                <w:sz w:val="24"/>
                <w:szCs w:val="24"/>
                <w:lang w:val="en-US" w:eastAsia="zh-CN" w:bidi="ar"/>
              </w:rPr>
              <w:t>“</w:t>
            </w:r>
            <w:r>
              <w:rPr>
                <w:rFonts w:hint="eastAsia" w:ascii="微软雅黑" w:hAnsi="微软雅黑" w:eastAsia="微软雅黑" w:cs="微软雅黑"/>
                <w:b w:val="0"/>
                <w:bCs w:val="0"/>
                <w:color w:val="000000" w:themeColor="text1"/>
                <w:kern w:val="0"/>
                <w:sz w:val="21"/>
                <w:szCs w:val="21"/>
                <w:shd w:val="clear" w:fill="FFFFFE"/>
                <w:lang w:val="en-US" w:eastAsia="zh-CN" w:bidi="ar"/>
                <w14:textFill>
                  <w14:solidFill>
                    <w14:schemeClr w14:val="tx1"/>
                  </w14:solidFill>
                </w14:textFill>
              </w:rPr>
              <w:t>1,4,00:30,23:59</w:t>
            </w:r>
            <w:r>
              <w:rPr>
                <w:rFonts w:hint="default" w:ascii="微软雅黑" w:hAnsi="微软雅黑" w:eastAsia="微软雅黑" w:cs="微软雅黑"/>
                <w:kern w:val="0"/>
                <w:sz w:val="24"/>
                <w:szCs w:val="24"/>
                <w:lang w:val="en-US" w:eastAsia="zh-CN" w:bidi="ar"/>
              </w:rPr>
              <w:t>”</w:t>
            </w:r>
          </w:p>
          <w:p w14:paraId="19A25669">
            <w:pPr>
              <w:keepNext w:val="0"/>
              <w:keepLines w:val="0"/>
              <w:widowControl/>
              <w:suppressLineNumbers w:val="0"/>
              <w:shd w:val="clear" w:fill="FFFFFE"/>
              <w:spacing w:line="192" w:lineRule="atLeast"/>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等线"/>
                <w:szCs w:val="21"/>
                <w:lang w:val="en-US" w:eastAsia="zh-CN"/>
              </w:rPr>
              <w:t>Collects and reports one health data point every 4 minutes from 0:30 to 23:59, and does not report health data at other times.</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ED9DC2">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Command parameter</w:t>
            </w:r>
          </w:p>
          <w:p w14:paraId="36A3A13E">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 xml:space="preserve"> 1, //Enable </w:t>
            </w:r>
          </w:p>
          <w:p w14:paraId="56BF79E0">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 xml:space="preserve">4 //Health sampling reporting frequency, in minutes (Note: hours must be converted to minutes when uploading) </w:t>
            </w:r>
          </w:p>
          <w:p w14:paraId="67D1A0DA">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 xml:space="preserve">00:30 //Start time </w:t>
            </w:r>
          </w:p>
          <w:p w14:paraId="5B91C04B">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bookmarkStart w:id="104" w:name="_GoBack"/>
            <w:bookmarkEnd w:id="104"/>
            <w:r>
              <w:rPr>
                <w:rFonts w:hint="eastAsia" w:ascii="微软雅黑" w:hAnsi="微软雅黑" w:eastAsia="微软雅黑" w:cs="微软雅黑"/>
                <w:kern w:val="0"/>
                <w:sz w:val="24"/>
                <w:szCs w:val="24"/>
                <w:lang w:val="en-US" w:eastAsia="zh-CN" w:bidi="ar"/>
              </w:rPr>
              <w:t>23:59 //End time</w:t>
            </w:r>
          </w:p>
        </w:tc>
      </w:tr>
      <w:tr w14:paraId="6C411C9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94B0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sedentary stay alarm trigger time</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4BDAE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NT16</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B61E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2F219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 The trigger time is 2 minutes;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Time range: 2-60 minutes, the rest are invalid</w:t>
            </w:r>
          </w:p>
        </w:tc>
      </w:tr>
      <w:tr w14:paraId="137A714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56A4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fall sensitivity issuance (referring to the degree to which the fall algorithm is satisfied)</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2E72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NT39</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C33B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“0,1”</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1849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0,1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indicates fall sensitivity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sensitivity level low to medium (range 0-4: low - medium low - medium - medium high - high)</w:t>
            </w:r>
          </w:p>
        </w:tc>
      </w:tr>
      <w:tr w14:paraId="445F232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FF0D1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triggers fall alarm height issuance (referring to the height that satisfies triggering the fall alarm)</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0E2C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NT40</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E7A5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E79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1,1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the height at which the fall alarm is triggered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that the specific level corresponds to a height of 1.0 meter (range 0 - 4: 0.5m - 1.0m - 1.5m - 2.0m - 2.5m )</w:t>
            </w:r>
          </w:p>
        </w:tc>
      </w:tr>
      <w:tr w14:paraId="0015944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1B3F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always-on switch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GPS interface is always on after it is turned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It can speed up GPS positioning in general environments, but it will increase power consumption after it is turned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This function requires device firmware support</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27D7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NT51</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922D0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"24,0"</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2857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24,0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24 indicates the GPS internal always-on interface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Indicates that the GPS is always on, and the power consumption will increase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Indicates that the GPS is always off—the default is off, which does not affect positioning in normal environments</w:t>
            </w:r>
          </w:p>
        </w:tc>
      </w:tr>
      <w:tr w14:paraId="760C3E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E5D5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Weather warning issued (requires device firmware support)</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D5B4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NT24</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6F5AD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“3,1-0,3-1,2-2“</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6F20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See Section 3.3 for the image types corresponding to weather warnings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Indicates that the number of weather warnings issued is 3</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1-0: 1 indicates the weather warning group issued: gale warning, 0 indicates the warning is canceled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3-1: 3 indicates the weather warning group issued: thunderstorm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the warning type: thunderstorm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2-2: 2 indicates the weather warning group issued: rainstorm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indicates the warning type: red rainstorm warning signal</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Note: When issuing multiple weather warnings, there cannot be duplicate weather warning groups, such as: “3,2-1,3-1,2-2“, there are two rainstorm warnings in it,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It is incorrect. A maximum of 11 different weather warning groups can be issued</w:t>
            </w:r>
          </w:p>
        </w:tc>
      </w:tr>
    </w:tbl>
    <w:p w14:paraId="10FF071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AEFAC2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Method: POST</w:t>
      </w:r>
    </w:p>
    <w:p w14:paraId="2BACCB0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request: http:</w:t>
      </w:r>
      <w:r>
        <w:rPr>
          <w:rFonts w:hint="eastAsia" w:ascii="微软雅黑" w:hAnsi="微软雅黑" w:eastAsia="微软雅黑" w:cs="微软雅黑"/>
          <w:i/>
          <w:iCs/>
          <w:caps w:val="0"/>
          <w:color w:val="AAAAAA"/>
          <w:spacing w:val="0"/>
          <w:sz w:val="18"/>
          <w:szCs w:val="18"/>
          <w:shd w:val="clear" w:fill="384548"/>
        </w:rPr>
        <w:t>//www.aiday.com.cn:10502/api/Command/SendNbCommand</w:t>
      </w:r>
    </w:p>
    <w:p w14:paraId="167B508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Content-</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:application/json</w:t>
      </w:r>
    </w:p>
    <w:p w14:paraId="4A29F37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45AD489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D9E563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"CmdCode"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"NT01"</w:t>
      </w:r>
      <w:r>
        <w:rPr>
          <w:rStyle w:val="14"/>
          <w:rFonts w:hint="eastAsia" w:ascii="微软雅黑" w:hAnsi="微软雅黑" w:eastAsia="微软雅黑" w:cs="微软雅黑"/>
          <w:i w:val="0"/>
          <w:iCs w:val="0"/>
          <w:caps w:val="0"/>
          <w:color w:val="D1D2D2"/>
          <w:spacing w:val="0"/>
          <w:sz w:val="18"/>
          <w:szCs w:val="18"/>
          <w:shd w:val="clear" w:fill="384548"/>
        </w:rPr>
        <w:t>,</w:t>
      </w:r>
    </w:p>
    <w:p w14:paraId="120995A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"Params"</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"1,0000,2302,1234567,1,3"</w:t>
      </w:r>
      <w:r>
        <w:rPr>
          <w:rStyle w:val="14"/>
          <w:rFonts w:hint="eastAsia" w:ascii="微软雅黑" w:hAnsi="微软雅黑" w:eastAsia="微软雅黑" w:cs="微软雅黑"/>
          <w:i w:val="0"/>
          <w:iCs w:val="0"/>
          <w:caps w:val="0"/>
          <w:color w:val="D1D2D2"/>
          <w:spacing w:val="0"/>
          <w:sz w:val="18"/>
          <w:szCs w:val="18"/>
          <w:shd w:val="clear" w:fill="384548"/>
        </w:rPr>
        <w:t>,</w:t>
      </w:r>
    </w:p>
    <w:p w14:paraId="149692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"IMEI"</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"867726035705658"</w:t>
      </w:r>
      <w:r>
        <w:rPr>
          <w:rStyle w:val="14"/>
          <w:rFonts w:hint="eastAsia" w:ascii="微软雅黑" w:hAnsi="微软雅黑" w:eastAsia="微软雅黑" w:cs="微软雅黑"/>
          <w:i w:val="0"/>
          <w:iCs w:val="0"/>
          <w:caps w:val="0"/>
          <w:color w:val="D1D2D2"/>
          <w:spacing w:val="0"/>
          <w:sz w:val="18"/>
          <w:szCs w:val="18"/>
          <w:shd w:val="clear" w:fill="384548"/>
        </w:rPr>
        <w:t>,</w:t>
      </w:r>
    </w:p>
    <w:p w14:paraId="66BEE9A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"CheckCode"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"xxxxxx"</w:t>
      </w:r>
    </w:p>
    <w:p w14:paraId="2749B16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iCs/>
          <w:caps w:val="0"/>
          <w:color w:val="AAAAAA"/>
          <w:spacing w:val="0"/>
          <w:sz w:val="18"/>
          <w:szCs w:val="18"/>
          <w:shd w:val="clear" w:fill="384548"/>
        </w:rPr>
        <w:t>//Note: xxxx needs to be obtained according to the push address request verification code, please refer to section 3.2 for details</w:t>
      </w:r>
    </w:p>
    <w:p w14:paraId="3C9A3EC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48A567E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r>
        <w:rPr>
          <w:rStyle w:val="12"/>
          <w:rFonts w:hint="eastAsia" w:ascii="微软雅黑" w:hAnsi="微软雅黑" w:eastAsia="微软雅黑" w:cs="微软雅黑"/>
          <w:b/>
          <w:bCs/>
          <w:i w:val="0"/>
          <w:iCs w:val="0"/>
          <w:caps w:val="0"/>
          <w:color w:val="333333"/>
          <w:spacing w:val="0"/>
          <w:sz w:val="21"/>
          <w:szCs w:val="21"/>
          <w:shd w:val="clear" w:fill="FFFFFF"/>
        </w:rPr>
        <w:t>Feedback on calling the interface:</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 Example of successful call feedback:</w:t>
      </w:r>
    </w:p>
    <w:p w14:paraId="501B8CA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069D7F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"OK"</w:t>
      </w:r>
      <w:r>
        <w:rPr>
          <w:rStyle w:val="14"/>
          <w:rFonts w:hint="eastAsia" w:ascii="微软雅黑" w:hAnsi="微软雅黑" w:eastAsia="微软雅黑" w:cs="微软雅黑"/>
          <w:i w:val="0"/>
          <w:iCs w:val="0"/>
          <w:caps w:val="0"/>
          <w:color w:val="D1D2D2"/>
          <w:spacing w:val="0"/>
          <w:sz w:val="18"/>
          <w:szCs w:val="18"/>
          <w:shd w:val="clear" w:fill="384548"/>
        </w:rPr>
        <w:t>,</w:t>
      </w:r>
    </w:p>
    <w:p w14:paraId="48A86B3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"Message": “指令已下发至平台【注</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20241001</w:t>
      </w:r>
      <w:r>
        <w:rPr>
          <w:rStyle w:val="14"/>
          <w:rFonts w:hint="eastAsia" w:ascii="微软雅黑" w:hAnsi="微软雅黑" w:eastAsia="微软雅黑" w:cs="微软雅黑"/>
          <w:i w:val="0"/>
          <w:iCs w:val="0"/>
          <w:caps w:val="0"/>
          <w:color w:val="D1D2D2"/>
          <w:spacing w:val="0"/>
          <w:sz w:val="18"/>
          <w:szCs w:val="18"/>
          <w:shd w:val="clear" w:fill="384548"/>
        </w:rPr>
        <w:t>起指令下发新增必填校验参数CheckCode,</w:t>
      </w:r>
    </w:p>
    <w:p w14:paraId="2B62876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该参数请通过接口</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/www.aiday.com.cn:10502/api/Command/search</w:t>
      </w:r>
      <w:r>
        <w:rPr>
          <w:rStyle w:val="14"/>
          <w:rFonts w:hint="eastAsia" w:ascii="微软雅黑" w:hAnsi="微软雅黑" w:eastAsia="微软雅黑" w:cs="微软雅黑"/>
          <w:i w:val="0"/>
          <w:iCs w:val="0"/>
          <w:caps w:val="0"/>
          <w:color w:val="D1D2D2"/>
          <w:spacing w:val="0"/>
          <w:sz w:val="18"/>
          <w:szCs w:val="18"/>
          <w:shd w:val="clear" w:fill="384548"/>
        </w:rPr>
        <w:t xml:space="preserve">CheckCodeByUrl </w:t>
      </w:r>
    </w:p>
    <w:p w14:paraId="385E49E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方法体{</w:t>
      </w:r>
      <w:r>
        <w:rPr>
          <w:rFonts w:hint="eastAsia" w:ascii="微软雅黑" w:hAnsi="微软雅黑" w:eastAsia="微软雅黑" w:cs="微软雅黑"/>
          <w:i w:val="0"/>
          <w:iCs w:val="0"/>
          <w:caps w:val="0"/>
          <w:color w:val="98C379"/>
          <w:spacing w:val="0"/>
          <w:sz w:val="18"/>
          <w:szCs w:val="18"/>
          <w:shd w:val="clear" w:fill="384548"/>
        </w:rPr>
        <w:t>'PushUrl'</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'您的推送地址'</w:t>
      </w:r>
      <w:r>
        <w:rPr>
          <w:rStyle w:val="14"/>
          <w:rFonts w:hint="eastAsia" w:ascii="微软雅黑" w:hAnsi="微软雅黑" w:eastAsia="微软雅黑" w:cs="微软雅黑"/>
          <w:i w:val="0"/>
          <w:iCs w:val="0"/>
          <w:caps w:val="0"/>
          <w:color w:val="D1D2D2"/>
          <w:spacing w:val="0"/>
          <w:sz w:val="18"/>
          <w:szCs w:val="18"/>
          <w:shd w:val="clear" w:fill="384548"/>
        </w:rPr>
        <w:t>}获取或查看欧孚最新推送文档】”</w:t>
      </w:r>
    </w:p>
    <w:p w14:paraId="09AC27A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73E67F8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430C602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(2) Example of failed call feedback</w:t>
      </w:r>
    </w:p>
    <w:p w14:paraId="351B97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1.2024 - 10 - 01 After that, CheckCode is empty</w:t>
      </w:r>
    </w:p>
    <w:p w14:paraId="0294A1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75B1912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3B642AE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86C2B7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Call exceeds the number of times: on the premise that the issue exceeds 20 times per minute</w:t>
      </w:r>
    </w:p>
    <w:p w14:paraId="6E91570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A39F65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"下发失败，超过每分钟20次最大请求次数请稍等一分钟再试！", "State": 500</w:t>
      </w:r>
    </w:p>
    <w:p w14:paraId="1AFA2D1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47C106D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Verification code error, fill in the verification code but verification failed</w:t>
      </w:r>
    </w:p>
    <w:p w14:paraId="7A121C5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055D6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4EB4A8B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9D6F7E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4. The device has not reported data for 12 hours, the platform status is offline, there is no communication, the platform cannot issue downlink instructions, and the device cannot receive downlink instructions</w:t>
      </w:r>
    </w:p>
    <w:p w14:paraId="6B176B2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5F2C09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Content ”: “下发失败，设备已离线请检查后再试!”</w:t>
      </w:r>
    </w:p>
    <w:p w14:paraId="18EF9B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0AC36F2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58BAC7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Platform offline conditions:</w:t>
      </w:r>
    </w:p>
    <w:p w14:paraId="16DFFBF6">
      <w:pPr>
        <w:pStyle w:val="8"/>
        <w:keepNext w:val="0"/>
        <w:keepLines w:val="0"/>
        <w:widowControl/>
        <w:numPr>
          <w:ilvl w:val="0"/>
          <w:numId w:val="1"/>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firstLine="0" w:firstLineChars="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The device has not reported any data for 12 hours,</w:t>
      </w:r>
    </w:p>
    <w:p w14:paraId="771BCE96">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2. The device reports a shutdown alarm,</w:t>
      </w:r>
    </w:p>
    <w:p w14:paraId="65A8E48B">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3. The device signal is 0 (indicating the device reported no signal data, which is transmitted and reported offline)</w:t>
      </w:r>
    </w:p>
    <w:p w14:paraId="7B93EF8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8" w:name="&lt;strong&gt;3.1.2 指令列表-NBIOT设备支持&lt;/strong&gt;"/>
      <w:bookmarkEnd w:id="98"/>
      <w:bookmarkStart w:id="99" w:name="_Toc24254"/>
      <w:r>
        <w:rPr>
          <w:rStyle w:val="12"/>
          <w:rFonts w:hint="eastAsia" w:ascii="微软雅黑" w:hAnsi="微软雅黑" w:eastAsia="微软雅黑" w:cs="微软雅黑"/>
          <w:b/>
          <w:bCs/>
          <w:i w:val="0"/>
          <w:iCs w:val="0"/>
          <w:caps w:val="0"/>
          <w:color w:val="333333"/>
          <w:spacing w:val="0"/>
          <w:sz w:val="26"/>
          <w:szCs w:val="26"/>
          <w:shd w:val="clear" w:fill="FFFFFF"/>
        </w:rPr>
        <w:t>3.1.2 Instruction List - NBIOT Device Support</w:t>
      </w:r>
      <w:bookmarkEnd w:id="9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989"/>
        <w:gridCol w:w="2113"/>
        <w:gridCol w:w="3319"/>
        <w:gridCol w:w="2419"/>
      </w:tblGrid>
      <w:tr w14:paraId="2D51B81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PrEx>
        <w:trPr>
          <w:tblHeader/>
          <w:jc w:val="center"/>
        </w:trPr>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496615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function</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E99055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Code (CmdCode)</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E0E03B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(Params)</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386B8A1">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description</w:t>
            </w:r>
          </w:p>
        </w:tc>
      </w:tr>
      <w:tr w14:paraId="4084D5D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8D77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Timed Positioning Frequency (NB Device)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60D0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5990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“1,5,00:30,23:59”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8DF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5: Time interval,</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,00:30: Start time in hours and minutes (24-hour format)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23:59: End time in hours and minutes (24-hour format) ,</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Hours must be converted to minutes when uploading)</w:t>
            </w:r>
          </w:p>
        </w:tc>
      </w:tr>
      <w:tr w14:paraId="3D5825A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FA7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Delete scheduled location frequency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6BFF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EC60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A6F1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Scheduled positioning frequency time</w:t>
            </w:r>
          </w:p>
        </w:tc>
      </w:tr>
      <w:tr w14:paraId="55AFF86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9308E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temperature alarm threshold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D612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1121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"1,-2,37"</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D18D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Minimum temperature; 37: Maximum temperature</w:t>
            </w:r>
          </w:p>
        </w:tc>
      </w:tr>
      <w:tr w14:paraId="71C37C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02C3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 alarm threshold setting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93D6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B4F42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"1,26,30"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B6014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26: Minimum heart rate 30: Maximum heart rate</w:t>
            </w:r>
          </w:p>
        </w:tc>
      </w:tr>
      <w:tr w14:paraId="223FBD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B4E6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 detection cycle setting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D40B7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NB04</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2F12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9D7D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62: Time interval (minutes)</w:t>
            </w:r>
          </w:p>
        </w:tc>
      </w:tr>
      <w:tr w14:paraId="465D671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58B7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 detection cycle setting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EF9D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CD971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65”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7E7F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65: Time interval (minutes)</w:t>
            </w:r>
          </w:p>
        </w:tc>
      </w:tr>
      <w:tr w14:paraId="12CCF2C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AF58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heartbeat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781A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NB06</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C6E7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60""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43B1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 60: Time interval (minutes)</w:t>
            </w:r>
          </w:p>
        </w:tc>
      </w:tr>
      <w:tr w14:paraId="2AEB33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86CF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Blood Oxygen Blood Glucose Threshold Setting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0D3F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NB09 (corresponding to type 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NB0A (corresponding to type 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0FFCC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“1,90,95,5”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90A1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Blood oxygen 2 blood glucose;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90: Minimum blood oxygen 95: Maximum blood oxygen</w:t>
            </w:r>
          </w:p>
        </w:tc>
      </w:tr>
      <w:tr w14:paraId="048158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7AC9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Family Number Setting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A44A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NB0B</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8B367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“小明,12345678900,小雪,12345678900”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82B1D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小明: Contact person, 12345678900: Number</w:t>
            </w:r>
          </w:p>
        </w:tc>
      </w:tr>
      <w:tr w14:paraId="0275289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40220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Device Operation Mode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4876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C9E6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"1,1,1023,2345"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E9DC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Indoor</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Outdoor</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Inpatient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4 Home;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Enable time period 1 Enable 0 Disable</w:t>
            </w:r>
          </w:p>
        </w:tc>
      </w:tr>
      <w:tr w14:paraId="5BA312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A542C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device function positioning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FA07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6F8C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“1,0,3-2-1”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BBF5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3-2-1: Positioning priority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Represents Bluetooth priority then wifi then GPS positioning, supports the following positioning types: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gps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wifi</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Bluetooth beacon</w:t>
            </w:r>
          </w:p>
        </w:tc>
      </w:tr>
      <w:tr w14:paraId="5FCCAB5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04C3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Name setting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6701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0B29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 Zhang San"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6A77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former is IMEI followed by the name content</w:t>
            </w:r>
          </w:p>
        </w:tc>
      </w:tr>
      <w:tr w14:paraId="72B9E4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7BAD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Message Settings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663E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NB0F</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E92F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“timing,position,event.”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D22F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Adjustable order, not controlled</w:t>
            </w:r>
          </w:p>
        </w:tc>
      </w:tr>
      <w:tr w14:paraId="645FBB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0D59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(NB device general)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616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NB11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0E74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“3|test009”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8CAEC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watch message issued; ”3|“ is fixed, followed by the message content</w:t>
            </w:r>
          </w:p>
        </w:tc>
      </w:tr>
    </w:tbl>
    <w:p w14:paraId="41A0330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78C71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Method: POST</w:t>
      </w:r>
    </w:p>
    <w:p w14:paraId="0CC6257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request: http:</w:t>
      </w:r>
      <w:r>
        <w:rPr>
          <w:rFonts w:hint="eastAsia" w:ascii="微软雅黑" w:hAnsi="微软雅黑" w:eastAsia="微软雅黑" w:cs="微软雅黑"/>
          <w:i/>
          <w:iCs/>
          <w:caps w:val="0"/>
          <w:color w:val="AAAAAA"/>
          <w:spacing w:val="0"/>
          <w:sz w:val="14"/>
          <w:szCs w:val="14"/>
          <w:shd w:val="clear" w:fill="384548"/>
        </w:rPr>
        <w:t>//www.aiday.com.cn:10502/api/Command/SendNbCommand</w:t>
      </w:r>
    </w:p>
    <w:p w14:paraId="6F32EBD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Content-</w:t>
      </w:r>
      <w:r>
        <w:rPr>
          <w:rFonts w:hint="eastAsia" w:ascii="微软雅黑" w:hAnsi="微软雅黑" w:eastAsia="微软雅黑" w:cs="微软雅黑"/>
          <w:i w:val="0"/>
          <w:iCs w:val="0"/>
          <w:caps w:val="0"/>
          <w:color w:val="C678DD"/>
          <w:spacing w:val="0"/>
          <w:sz w:val="14"/>
          <w:szCs w:val="14"/>
          <w:shd w:val="clear" w:fill="384548"/>
        </w:rPr>
        <w:t>type</w:t>
      </w:r>
      <w:r>
        <w:rPr>
          <w:rStyle w:val="14"/>
          <w:rFonts w:hint="eastAsia" w:ascii="微软雅黑" w:hAnsi="微软雅黑" w:eastAsia="微软雅黑" w:cs="微软雅黑"/>
          <w:i w:val="0"/>
          <w:iCs w:val="0"/>
          <w:caps w:val="0"/>
          <w:color w:val="D1D2D2"/>
          <w:spacing w:val="0"/>
          <w:sz w:val="14"/>
          <w:szCs w:val="14"/>
          <w:shd w:val="clear" w:fill="384548"/>
        </w:rPr>
        <w:t>:application/json</w:t>
      </w:r>
    </w:p>
    <w:p w14:paraId="6F1A4DF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246E259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4FC37F1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"CmdCode"</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"NB01"</w:t>
      </w:r>
      <w:r>
        <w:rPr>
          <w:rStyle w:val="14"/>
          <w:rFonts w:hint="eastAsia" w:ascii="微软雅黑" w:hAnsi="微软雅黑" w:eastAsia="微软雅黑" w:cs="微软雅黑"/>
          <w:i w:val="0"/>
          <w:iCs w:val="0"/>
          <w:caps w:val="0"/>
          <w:color w:val="D1D2D2"/>
          <w:spacing w:val="0"/>
          <w:sz w:val="14"/>
          <w:szCs w:val="14"/>
          <w:shd w:val="clear" w:fill="384548"/>
        </w:rPr>
        <w:t>,</w:t>
      </w:r>
    </w:p>
    <w:p w14:paraId="0D80A68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"Params"</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"1,5,00:30,23:59"</w:t>
      </w:r>
      <w:r>
        <w:rPr>
          <w:rStyle w:val="14"/>
          <w:rFonts w:hint="eastAsia" w:ascii="微软雅黑" w:hAnsi="微软雅黑" w:eastAsia="微软雅黑" w:cs="微软雅黑"/>
          <w:i w:val="0"/>
          <w:iCs w:val="0"/>
          <w:caps w:val="0"/>
          <w:color w:val="D1D2D2"/>
          <w:spacing w:val="0"/>
          <w:sz w:val="14"/>
          <w:szCs w:val="14"/>
          <w:shd w:val="clear" w:fill="384548"/>
        </w:rPr>
        <w:t>,</w:t>
      </w:r>
    </w:p>
    <w:p w14:paraId="48B431B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"IMEI"</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"867726035705658"</w:t>
      </w:r>
      <w:r>
        <w:rPr>
          <w:rStyle w:val="14"/>
          <w:rFonts w:hint="eastAsia" w:ascii="微软雅黑" w:hAnsi="微软雅黑" w:eastAsia="微软雅黑" w:cs="微软雅黑"/>
          <w:i w:val="0"/>
          <w:iCs w:val="0"/>
          <w:caps w:val="0"/>
          <w:color w:val="D1D2D2"/>
          <w:spacing w:val="0"/>
          <w:sz w:val="14"/>
          <w:szCs w:val="14"/>
          <w:shd w:val="clear" w:fill="384548"/>
        </w:rPr>
        <w:t>,</w:t>
      </w:r>
    </w:p>
    <w:p w14:paraId="34F67D4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"CheckCode"</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"xxxxxx"</w:t>
      </w:r>
    </w:p>
    <w:p w14:paraId="4E63CA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iCs/>
          <w:caps w:val="0"/>
          <w:color w:val="AAAAAA"/>
          <w:spacing w:val="0"/>
          <w:sz w:val="14"/>
          <w:szCs w:val="14"/>
          <w:shd w:val="clear" w:fill="384548"/>
        </w:rPr>
        <w:t>//Note: xxxx needs to be obtained according to the push address request verification code, please refer to section 3.2 for details</w:t>
      </w:r>
    </w:p>
    <w:p w14:paraId="1AED035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472753C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bookmarkStart w:id="100" w:name="&lt;strong&gt;3.2 安全校验码获取&lt;/strong&gt;"/>
      <w:bookmarkEnd w:id="100"/>
      <w:r>
        <w:rPr>
          <w:rStyle w:val="12"/>
          <w:rFonts w:hint="eastAsia" w:ascii="微软雅黑" w:hAnsi="微软雅黑" w:eastAsia="微软雅黑" w:cs="微软雅黑"/>
          <w:b/>
          <w:bCs/>
          <w:i w:val="0"/>
          <w:iCs w:val="0"/>
          <w:caps w:val="0"/>
          <w:color w:val="333333"/>
          <w:spacing w:val="0"/>
          <w:sz w:val="21"/>
          <w:szCs w:val="21"/>
          <w:shd w:val="clear" w:fill="FFFFFF"/>
        </w:rPr>
        <w:t>Feedback on calling the interface:</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 Example of successful call feedback:</w:t>
      </w:r>
    </w:p>
    <w:p w14:paraId="00A6C48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7CA81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"OK"</w:t>
      </w:r>
      <w:r>
        <w:rPr>
          <w:rStyle w:val="14"/>
          <w:rFonts w:hint="eastAsia" w:ascii="微软雅黑" w:hAnsi="微软雅黑" w:eastAsia="微软雅黑" w:cs="微软雅黑"/>
          <w:i w:val="0"/>
          <w:iCs w:val="0"/>
          <w:caps w:val="0"/>
          <w:color w:val="D1D2D2"/>
          <w:spacing w:val="0"/>
          <w:sz w:val="18"/>
          <w:szCs w:val="18"/>
          <w:shd w:val="clear" w:fill="384548"/>
        </w:rPr>
        <w:t>,</w:t>
      </w:r>
    </w:p>
    <w:p w14:paraId="0C99DC5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"Message": “指令已下发至平台【注</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20241001</w:t>
      </w:r>
      <w:r>
        <w:rPr>
          <w:rStyle w:val="14"/>
          <w:rFonts w:hint="eastAsia" w:ascii="微软雅黑" w:hAnsi="微软雅黑" w:eastAsia="微软雅黑" w:cs="微软雅黑"/>
          <w:i w:val="0"/>
          <w:iCs w:val="0"/>
          <w:caps w:val="0"/>
          <w:color w:val="D1D2D2"/>
          <w:spacing w:val="0"/>
          <w:sz w:val="18"/>
          <w:szCs w:val="18"/>
          <w:shd w:val="clear" w:fill="384548"/>
        </w:rPr>
        <w:t>起指令下发新增必填校验参数CheckCode,</w:t>
      </w:r>
    </w:p>
    <w:p w14:paraId="66DF07D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该参数请通过接口</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/www.aiday.com.cn:10502/api/Command/search</w:t>
      </w:r>
      <w:r>
        <w:rPr>
          <w:rStyle w:val="14"/>
          <w:rFonts w:hint="eastAsia" w:ascii="微软雅黑" w:hAnsi="微软雅黑" w:eastAsia="微软雅黑" w:cs="微软雅黑"/>
          <w:i w:val="0"/>
          <w:iCs w:val="0"/>
          <w:caps w:val="0"/>
          <w:color w:val="D1D2D2"/>
          <w:spacing w:val="0"/>
          <w:sz w:val="18"/>
          <w:szCs w:val="18"/>
          <w:shd w:val="clear" w:fill="384548"/>
        </w:rPr>
        <w:t xml:space="preserve">CheckCodeByUrl </w:t>
      </w:r>
    </w:p>
    <w:p w14:paraId="118959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方法体{</w:t>
      </w:r>
      <w:r>
        <w:rPr>
          <w:rFonts w:hint="eastAsia" w:ascii="微软雅黑" w:hAnsi="微软雅黑" w:eastAsia="微软雅黑" w:cs="微软雅黑"/>
          <w:i w:val="0"/>
          <w:iCs w:val="0"/>
          <w:caps w:val="0"/>
          <w:color w:val="98C379"/>
          <w:spacing w:val="0"/>
          <w:sz w:val="18"/>
          <w:szCs w:val="18"/>
          <w:shd w:val="clear" w:fill="384548"/>
        </w:rPr>
        <w:t>'PushUrl'</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'您的推送地址'</w:t>
      </w:r>
      <w:r>
        <w:rPr>
          <w:rStyle w:val="14"/>
          <w:rFonts w:hint="eastAsia" w:ascii="微软雅黑" w:hAnsi="微软雅黑" w:eastAsia="微软雅黑" w:cs="微软雅黑"/>
          <w:i w:val="0"/>
          <w:iCs w:val="0"/>
          <w:caps w:val="0"/>
          <w:color w:val="D1D2D2"/>
          <w:spacing w:val="0"/>
          <w:sz w:val="18"/>
          <w:szCs w:val="18"/>
          <w:shd w:val="clear" w:fill="384548"/>
        </w:rPr>
        <w:t>}获取或查看欧孚最新推送文档】”</w:t>
      </w:r>
    </w:p>
    <w:p w14:paraId="089081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7B65613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783735F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(2) Example of failed call feedback</w:t>
      </w:r>
    </w:p>
    <w:p w14:paraId="635CBD4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1.2024 - 10 - 01 After that, CheckCode is empty</w:t>
      </w:r>
    </w:p>
    <w:p w14:paraId="3D35006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4FC5164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5FF737D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7A1396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Call exceeds the number of times: on the premise that the issue exceeds 20 times per minute</w:t>
      </w:r>
    </w:p>
    <w:p w14:paraId="7714E32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C18CA3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"下发失败，超过每分钟20次最大请求次数请稍等一分钟再试！", "State": 500</w:t>
      </w:r>
    </w:p>
    <w:p w14:paraId="7087FD3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569C64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Verification code error, fill in the verification code but verification failed</w:t>
      </w:r>
    </w:p>
    <w:p w14:paraId="696FA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94AF34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6747683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85097F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4. The device has not reported data for 12 hours, the platform status is offline, there is no communication, the platform cannot issue downlink instructions, and the device cannot receive downlink instructions</w:t>
      </w:r>
    </w:p>
    <w:p w14:paraId="60BD4F6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799DAF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Content ”: “下发失败，设备已离线请检查后再试!”</w:t>
      </w:r>
    </w:p>
    <w:p w14:paraId="24434F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3F570C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B5A7C7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Platform offline conditions:</w:t>
      </w:r>
    </w:p>
    <w:p w14:paraId="5110D021">
      <w:pPr>
        <w:pStyle w:val="8"/>
        <w:keepNext w:val="0"/>
        <w:keepLines w:val="0"/>
        <w:widowControl/>
        <w:numPr>
          <w:ilvl w:val="0"/>
          <w:numId w:val="1"/>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firstLine="0" w:firstLineChars="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The device has not reported any data for 12 hours,</w:t>
      </w:r>
    </w:p>
    <w:p w14:paraId="3E514C7A">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2. The device reports a shutdown alarm,</w:t>
      </w:r>
    </w:p>
    <w:p w14:paraId="742D4C0C">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3. The device signal is 0 (indicating the device reported no signal data, which is transmitted and reported offline)</w:t>
      </w:r>
    </w:p>
    <w:p w14:paraId="5850A56F">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101" w:name="_Toc23952"/>
      <w:r>
        <w:rPr>
          <w:rStyle w:val="12"/>
          <w:rFonts w:hint="eastAsia" w:ascii="微软雅黑" w:hAnsi="微软雅黑" w:eastAsia="微软雅黑" w:cs="微软雅黑"/>
          <w:b/>
          <w:bCs/>
          <w:i w:val="0"/>
          <w:iCs w:val="0"/>
          <w:caps w:val="0"/>
          <w:color w:val="333333"/>
          <w:spacing w:val="0"/>
          <w:sz w:val="31"/>
          <w:szCs w:val="31"/>
          <w:shd w:val="clear" w:fill="FFFFFF"/>
        </w:rPr>
        <w:t>3.2 Security Check Code Acquisition</w:t>
      </w:r>
      <w:bookmarkEnd w:id="101"/>
    </w:p>
    <w:p w14:paraId="48B2C320">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Interface address:</w:t>
      </w:r>
      <w:r>
        <w:rPr>
          <w:rFonts w:hint="eastAsia" w:ascii="微软雅黑" w:hAnsi="微软雅黑" w:eastAsia="微软雅黑" w:cs="微软雅黑"/>
          <w:i w:val="0"/>
          <w:iCs w:val="0"/>
          <w:caps w:val="0"/>
          <w:color w:val="4183C4"/>
          <w:spacing w:val="0"/>
          <w:sz w:val="21"/>
          <w:szCs w:val="21"/>
          <w:u w:val="none"/>
          <w:shd w:val="clear" w:fill="FFFFFF"/>
        </w:rPr>
        <w:fldChar w:fldCharType="begin"/>
      </w:r>
      <w:r>
        <w:rPr>
          <w:rFonts w:hint="eastAsia" w:ascii="微软雅黑" w:hAnsi="微软雅黑" w:eastAsia="微软雅黑" w:cs="微软雅黑"/>
          <w:i w:val="0"/>
          <w:iCs w:val="0"/>
          <w:caps w:val="0"/>
          <w:color w:val="4183C4"/>
          <w:spacing w:val="0"/>
          <w:sz w:val="21"/>
          <w:szCs w:val="21"/>
          <w:u w:val="none"/>
          <w:shd w:val="clear" w:fill="FFFFFF"/>
        </w:rPr>
        <w:instrText xml:space="preserve"> HYPERLINK "http://www.aiday.com.cn:10502/api/command/searchCheckCodeByUrl" </w:instrText>
      </w:r>
      <w:r>
        <w:rPr>
          <w:rFonts w:hint="eastAsia" w:ascii="微软雅黑" w:hAnsi="微软雅黑" w:eastAsia="微软雅黑" w:cs="微软雅黑"/>
          <w:i w:val="0"/>
          <w:iCs w:val="0"/>
          <w:caps w:val="0"/>
          <w:color w:val="4183C4"/>
          <w:spacing w:val="0"/>
          <w:sz w:val="21"/>
          <w:szCs w:val="21"/>
          <w:u w:val="none"/>
          <w:shd w:val="clear" w:fill="FFFFFF"/>
        </w:rPr>
        <w:fldChar w:fldCharType="separate"/>
      </w:r>
      <w:r>
        <w:rPr>
          <w:rStyle w:val="13"/>
          <w:rFonts w:hint="eastAsia" w:ascii="微软雅黑" w:hAnsi="微软雅黑" w:eastAsia="微软雅黑" w:cs="微软雅黑"/>
          <w:i w:val="0"/>
          <w:iCs w:val="0"/>
          <w:caps w:val="0"/>
          <w:color w:val="4183C4"/>
          <w:spacing w:val="0"/>
          <w:sz w:val="21"/>
          <w:szCs w:val="21"/>
          <w:u w:val="none"/>
          <w:shd w:val="clear" w:fill="FFFFFF"/>
        </w:rPr>
        <w:t>http://www.aiday.com.cn:10502/api/command/searchCheckCodeByUrl</w:t>
      </w:r>
      <w:r>
        <w:rPr>
          <w:rFonts w:hint="eastAsia" w:ascii="微软雅黑" w:hAnsi="微软雅黑" w:eastAsia="微软雅黑" w:cs="微软雅黑"/>
          <w:i w:val="0"/>
          <w:iCs w:val="0"/>
          <w:caps w:val="0"/>
          <w:color w:val="4183C4"/>
          <w:spacing w:val="0"/>
          <w:sz w:val="21"/>
          <w:szCs w:val="21"/>
          <w:u w:val="none"/>
          <w:shd w:val="clear" w:fill="FFFFFF"/>
        </w:rPr>
        <w:fldChar w:fldCharType="end"/>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Calling method: POST</w:t>
      </w:r>
    </w:p>
    <w:p w14:paraId="5512323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Style w:val="12"/>
          <w:rFonts w:hint="eastAsia" w:ascii="微软雅黑" w:hAnsi="微软雅黑" w:eastAsia="微软雅黑" w:cs="微软雅黑"/>
          <w:b/>
          <w:bCs/>
          <w:i w:val="0"/>
          <w:iCs w:val="0"/>
          <w:caps w:val="0"/>
          <w:color w:val="333333"/>
          <w:spacing w:val="0"/>
          <w:sz w:val="16"/>
          <w:szCs w:val="16"/>
          <w:shd w:val="clear" w:fill="FFFFFF"/>
        </w:rPr>
        <w:t>Parameter structure description:</w:t>
      </w:r>
    </w:p>
    <w:tbl>
      <w:tblPr>
        <w:tblStyle w:val="10"/>
        <w:tblW w:w="9840" w:type="dxa"/>
        <w:tblInd w:w="120" w:type="dxa"/>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99"/>
        <w:gridCol w:w="2570"/>
        <w:gridCol w:w="1248"/>
        <w:gridCol w:w="1783"/>
        <w:gridCol w:w="2540"/>
      </w:tblGrid>
      <w:tr w14:paraId="1BD1C7D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PrEx>
        <w:trPr>
          <w:tblHeader/>
        </w:trPr>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1AA1B4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Parameter</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8C8D31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Required/Optional</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F108E4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AE0A2C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Position</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E61407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DA5D3B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8362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PushUrl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8A08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DDB0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BB7E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78C5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Push address provided by the customer</w:t>
            </w:r>
          </w:p>
        </w:tc>
      </w:tr>
      <w:tr w14:paraId="5B4B0B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0351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CheckCode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6E39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None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826F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9CEE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Within the returned 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AA35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Security check code</w:t>
            </w:r>
          </w:p>
        </w:tc>
      </w:tr>
    </w:tbl>
    <w:p w14:paraId="46C1016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7C9FA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Method: POST</w:t>
      </w:r>
    </w:p>
    <w:p w14:paraId="2936778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request：http:</w:t>
      </w:r>
      <w:r>
        <w:rPr>
          <w:rFonts w:hint="eastAsia" w:ascii="微软雅黑" w:hAnsi="微软雅黑" w:eastAsia="微软雅黑" w:cs="微软雅黑"/>
          <w:i/>
          <w:iCs/>
          <w:caps w:val="0"/>
          <w:color w:val="AAAAAA"/>
          <w:spacing w:val="0"/>
          <w:sz w:val="14"/>
          <w:szCs w:val="14"/>
          <w:shd w:val="clear" w:fill="384548"/>
        </w:rPr>
        <w:t>//www.aiday.com.cn:10502/api/command/searchCheckCodeByUrl</w:t>
      </w:r>
    </w:p>
    <w:p w14:paraId="1A4C509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Content-</w:t>
      </w:r>
      <w:r>
        <w:rPr>
          <w:rFonts w:hint="eastAsia" w:ascii="微软雅黑" w:hAnsi="微软雅黑" w:eastAsia="微软雅黑" w:cs="微软雅黑"/>
          <w:i w:val="0"/>
          <w:iCs w:val="0"/>
          <w:caps w:val="0"/>
          <w:color w:val="C678DD"/>
          <w:spacing w:val="0"/>
          <w:sz w:val="14"/>
          <w:szCs w:val="14"/>
          <w:shd w:val="clear" w:fill="384548"/>
        </w:rPr>
        <w:t>type</w:t>
      </w:r>
      <w:r>
        <w:rPr>
          <w:rStyle w:val="14"/>
          <w:rFonts w:hint="eastAsia" w:ascii="微软雅黑" w:hAnsi="微软雅黑" w:eastAsia="微软雅黑" w:cs="微软雅黑"/>
          <w:i w:val="0"/>
          <w:iCs w:val="0"/>
          <w:caps w:val="0"/>
          <w:color w:val="D1D2D2"/>
          <w:spacing w:val="0"/>
          <w:sz w:val="14"/>
          <w:szCs w:val="14"/>
          <w:shd w:val="clear" w:fill="384548"/>
        </w:rPr>
        <w:t>:application/json</w:t>
      </w:r>
    </w:p>
    <w:p w14:paraId="1A7FF6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5D9184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56DD5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"PushUrl"</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"http://106.54.41.177:8101/badge/data/api/push"</w:t>
      </w:r>
    </w:p>
    <w:p w14:paraId="375ED7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0A7D0D3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Style w:val="12"/>
          <w:rFonts w:hint="eastAsia" w:ascii="微软雅黑" w:hAnsi="微软雅黑" w:eastAsia="微软雅黑" w:cs="微软雅黑"/>
          <w:b/>
          <w:bCs/>
          <w:i w:val="0"/>
          <w:iCs w:val="0"/>
          <w:caps w:val="0"/>
          <w:color w:val="333333"/>
          <w:spacing w:val="0"/>
          <w:sz w:val="16"/>
          <w:szCs w:val="16"/>
          <w:shd w:val="clear" w:fill="FFFFFF"/>
        </w:rPr>
        <w:t>(1) Successful call feedback example:</w:t>
      </w:r>
    </w:p>
    <w:p w14:paraId="33FCB43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4D8D5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"Info"</w:t>
      </w:r>
      <w:r>
        <w:rPr>
          <w:rStyle w:val="14"/>
          <w:rFonts w:hint="eastAsia" w:ascii="微软雅黑" w:hAnsi="微软雅黑" w:eastAsia="微软雅黑" w:cs="微软雅黑"/>
          <w:i w:val="0"/>
          <w:iCs w:val="0"/>
          <w:caps w:val="0"/>
          <w:color w:val="D1D2D2"/>
          <w:spacing w:val="0"/>
          <w:sz w:val="14"/>
          <w:szCs w:val="14"/>
          <w:shd w:val="clear" w:fill="384548"/>
        </w:rPr>
        <w:t>: {</w:t>
      </w:r>
    </w:p>
    <w:p w14:paraId="6DA6A57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"PushUrl"</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"http://106.54.41.177:8101/badge/data/api/push"</w:t>
      </w:r>
      <w:r>
        <w:rPr>
          <w:rStyle w:val="14"/>
          <w:rFonts w:hint="eastAsia" w:ascii="微软雅黑" w:hAnsi="微软雅黑" w:eastAsia="微软雅黑" w:cs="微软雅黑"/>
          <w:i w:val="0"/>
          <w:iCs w:val="0"/>
          <w:caps w:val="0"/>
          <w:color w:val="D1D2D2"/>
          <w:spacing w:val="0"/>
          <w:sz w:val="14"/>
          <w:szCs w:val="14"/>
          <w:shd w:val="clear" w:fill="384548"/>
        </w:rPr>
        <w:t>,</w:t>
      </w:r>
    </w:p>
    <w:p w14:paraId="3E8E07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"CheckCode"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"320020931c14f05fedddff967067092a"</w:t>
      </w:r>
      <w:r>
        <w:rPr>
          <w:rFonts w:hint="eastAsia" w:ascii="微软雅黑" w:hAnsi="微软雅黑" w:eastAsia="微软雅黑" w:cs="微软雅黑"/>
          <w:i/>
          <w:iCs/>
          <w:caps w:val="0"/>
          <w:color w:val="AAAAAA"/>
          <w:spacing w:val="0"/>
          <w:sz w:val="14"/>
          <w:szCs w:val="14"/>
          <w:shd w:val="clear" w:fill="384548"/>
        </w:rPr>
        <w:t>//Security check code</w:t>
      </w:r>
    </w:p>
    <w:p w14:paraId="65C0AE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5525593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"查询成功！"</w:t>
      </w:r>
      <w:r>
        <w:rPr>
          <w:rStyle w:val="14"/>
          <w:rFonts w:hint="eastAsia" w:ascii="微软雅黑" w:hAnsi="微软雅黑" w:eastAsia="微软雅黑" w:cs="微软雅黑"/>
          <w:i w:val="0"/>
          <w:iCs w:val="0"/>
          <w:caps w:val="0"/>
          <w:color w:val="D1D2D2"/>
          <w:spacing w:val="0"/>
          <w:sz w:val="14"/>
          <w:szCs w:val="14"/>
          <w:shd w:val="clear" w:fill="384548"/>
        </w:rPr>
        <w:t>,</w:t>
      </w:r>
    </w:p>
    <w:p w14:paraId="7D4F56A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D19A66"/>
          <w:spacing w:val="0"/>
          <w:sz w:val="14"/>
          <w:szCs w:val="14"/>
          <w:shd w:val="clear" w:fill="384548"/>
        </w:rPr>
        <w:t>200</w:t>
      </w:r>
    </w:p>
    <w:p w14:paraId="5461D68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1039C3E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Style w:val="12"/>
          <w:rFonts w:hint="eastAsia" w:ascii="微软雅黑" w:hAnsi="微软雅黑" w:eastAsia="微软雅黑" w:cs="微软雅黑"/>
          <w:b/>
          <w:bCs/>
          <w:i w:val="0"/>
          <w:iCs w:val="0"/>
          <w:caps w:val="0"/>
          <w:color w:val="333333"/>
          <w:spacing w:val="0"/>
          <w:sz w:val="16"/>
          <w:szCs w:val="16"/>
          <w:shd w:val="clear" w:fill="FFFFFF"/>
        </w:rPr>
        <w:t>(2) Feedback on failed calls Example:</w:t>
      </w:r>
    </w:p>
    <w:p w14:paraId="4D93204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1. Query failed, no push address was entered</w:t>
      </w:r>
    </w:p>
    <w:p w14:paraId="3AC0DA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3A87D95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7564BD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"查询失败，推送地址未录入!"</w:t>
      </w:r>
      <w:r>
        <w:rPr>
          <w:rStyle w:val="14"/>
          <w:rFonts w:hint="eastAsia" w:ascii="微软雅黑" w:hAnsi="微软雅黑" w:eastAsia="微软雅黑" w:cs="微软雅黑"/>
          <w:i w:val="0"/>
          <w:iCs w:val="0"/>
          <w:caps w:val="0"/>
          <w:color w:val="D1D2D2"/>
          <w:spacing w:val="0"/>
          <w:sz w:val="14"/>
          <w:szCs w:val="14"/>
          <w:shd w:val="clear" w:fill="384548"/>
        </w:rPr>
        <w:t>,</w:t>
      </w:r>
    </w:p>
    <w:p w14:paraId="351914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300</w:t>
      </w:r>
    </w:p>
    <w:p w14:paraId="63F0EC6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65D0CC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02B507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2. Query successful</w:t>
      </w:r>
    </w:p>
    <w:p w14:paraId="265A51B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7A6FC0D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6432AF8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"查询成功！"</w:t>
      </w:r>
      <w:r>
        <w:rPr>
          <w:rStyle w:val="14"/>
          <w:rFonts w:hint="eastAsia" w:ascii="微软雅黑" w:hAnsi="微软雅黑" w:eastAsia="微软雅黑" w:cs="微软雅黑"/>
          <w:i w:val="0"/>
          <w:iCs w:val="0"/>
          <w:caps w:val="0"/>
          <w:color w:val="D1D2D2"/>
          <w:spacing w:val="0"/>
          <w:sz w:val="14"/>
          <w:szCs w:val="14"/>
          <w:shd w:val="clear" w:fill="384548"/>
        </w:rPr>
        <w:t>,</w:t>
      </w:r>
    </w:p>
    <w:p w14:paraId="3BD0A8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200</w:t>
      </w:r>
    </w:p>
    <w:p w14:paraId="28B10A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C94517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275E7B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3. It is not the http or https protocol, but an arbitrarily filled string</w:t>
      </w:r>
    </w:p>
    <w:p w14:paraId="57D6E73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49EC1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1CC03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"查询失败，请录入有效的推送路径!"</w:t>
      </w:r>
      <w:r>
        <w:rPr>
          <w:rStyle w:val="14"/>
          <w:rFonts w:hint="eastAsia" w:ascii="微软雅黑" w:hAnsi="微软雅黑" w:eastAsia="微软雅黑" w:cs="微软雅黑"/>
          <w:i w:val="0"/>
          <w:iCs w:val="0"/>
          <w:caps w:val="0"/>
          <w:color w:val="D1D2D2"/>
          <w:spacing w:val="0"/>
          <w:sz w:val="14"/>
          <w:szCs w:val="14"/>
          <w:shd w:val="clear" w:fill="384548"/>
        </w:rPr>
        <w:t>,</w:t>
      </w:r>
    </w:p>
    <w:p w14:paraId="504CBB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600</w:t>
      </w:r>
    </w:p>
    <w:p w14:paraId="7A7A44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19A5AF1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7B1DCDD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4. Called more than the number of times</w:t>
      </w:r>
    </w:p>
    <w:p w14:paraId="33E598D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18985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"查询失败，超过每分钟20次最大请求次数请稍等一分钟再试！"</w:t>
      </w:r>
      <w:r>
        <w:rPr>
          <w:rStyle w:val="14"/>
          <w:rFonts w:hint="eastAsia" w:ascii="微软雅黑" w:hAnsi="微软雅黑" w:eastAsia="微软雅黑" w:cs="微软雅黑"/>
          <w:i w:val="0"/>
          <w:iCs w:val="0"/>
          <w:caps w:val="0"/>
          <w:color w:val="D1D2D2"/>
          <w:spacing w:val="0"/>
          <w:sz w:val="14"/>
          <w:szCs w:val="14"/>
          <w:shd w:val="clear" w:fill="384548"/>
        </w:rPr>
        <w:t>,</w:t>
      </w:r>
    </w:p>
    <w:p w14:paraId="496519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500</w:t>
      </w:r>
    </w:p>
    <w:p w14:paraId="1B1D5E8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50A2D16C">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102" w:name="&lt;strong&gt;3.3附件：天气预警图片对应表格&lt;/strong&gt;"/>
      <w:bookmarkEnd w:id="102"/>
      <w:bookmarkStart w:id="103" w:name="_Toc4505"/>
      <w:r>
        <w:rPr>
          <w:rStyle w:val="12"/>
          <w:rFonts w:hint="eastAsia" w:ascii="微软雅黑" w:hAnsi="微软雅黑" w:eastAsia="微软雅黑" w:cs="微软雅黑"/>
          <w:b/>
          <w:bCs/>
          <w:i w:val="0"/>
          <w:iCs w:val="0"/>
          <w:caps w:val="0"/>
          <w:color w:val="333333"/>
          <w:spacing w:val="0"/>
          <w:sz w:val="31"/>
          <w:szCs w:val="31"/>
          <w:shd w:val="clear" w:fill="FFFFFF"/>
        </w:rPr>
        <w:t>3.3 Attachment: Weather warning image corresponding table</w:t>
      </w:r>
      <w:bookmarkEnd w:id="103"/>
    </w:p>
    <w:p w14:paraId="4FEE64AC">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Fonts w:hint="eastAsia" w:ascii="微软雅黑" w:hAnsi="微软雅黑" w:eastAsia="微软雅黑" w:cs="微软雅黑"/>
          <w:i w:val="0"/>
          <w:iCs w:val="0"/>
          <w:caps w:val="0"/>
          <w:color w:val="333333"/>
          <w:spacing w:val="0"/>
          <w:sz w:val="16"/>
          <w:szCs w:val="16"/>
          <w:shd w:val="clear" w:fill="FFFFFF"/>
        </w:rPr>
        <w:t>Weather type - status table:</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983"/>
        <w:gridCol w:w="2003"/>
        <w:gridCol w:w="1142"/>
        <w:gridCol w:w="5712"/>
      </w:tblGrid>
      <w:tr w14:paraId="5929EA3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E40E87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58ACB1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Decription</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A6248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Status</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8B5316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notes - Click the image to enlarge and view</w:t>
            </w:r>
          </w:p>
        </w:tc>
      </w:tr>
      <w:tr w14:paraId="6F55186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95F46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EEAD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Typhoon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78EA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CBFF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2508F1C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EDC06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52904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3A4EA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1 - 8</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9291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3181350"/>
                  <wp:effectExtent l="0" t="0" r="0" b="3810"/>
                  <wp:docPr id="1" name="图片 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IMG_257"/>
                          <pic:cNvPicPr>
                            <a:picLocks noChangeAspect="1"/>
                          </pic:cNvPicPr>
                        </pic:nvPicPr>
                        <pic:blipFill>
                          <a:blip r:embed="rId5"/>
                          <a:stretch>
                            <a:fillRect/>
                          </a:stretch>
                        </pic:blipFill>
                        <pic:spPr>
                          <a:xfrm>
                            <a:off x="0" y="0"/>
                            <a:ext cx="3429000" cy="3181350"/>
                          </a:xfrm>
                          <a:prstGeom prst="rect">
                            <a:avLst/>
                          </a:prstGeom>
                          <a:noFill/>
                          <a:ln w="9525">
                            <a:noFill/>
                          </a:ln>
                        </pic:spPr>
                      </pic:pic>
                    </a:graphicData>
                  </a:graphic>
                </wp:inline>
              </w:drawing>
            </w:r>
          </w:p>
        </w:tc>
      </w:tr>
      <w:tr w14:paraId="1D827C3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667FA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62455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Heavy Rain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1D96F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D180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D60C0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648E6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9B8283">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D8AE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E785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47675"/>
                  <wp:effectExtent l="0" t="0" r="0" b="9525"/>
                  <wp:docPr id="13" name="图片 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IMG_258"/>
                          <pic:cNvPicPr>
                            <a:picLocks noChangeAspect="1"/>
                          </pic:cNvPicPr>
                        </pic:nvPicPr>
                        <pic:blipFill>
                          <a:blip r:embed="rId6"/>
                          <a:stretch>
                            <a:fillRect/>
                          </a:stretch>
                        </pic:blipFill>
                        <pic:spPr>
                          <a:xfrm>
                            <a:off x="0" y="0"/>
                            <a:ext cx="3429000" cy="447675"/>
                          </a:xfrm>
                          <a:prstGeom prst="rect">
                            <a:avLst/>
                          </a:prstGeom>
                          <a:noFill/>
                          <a:ln w="9525">
                            <a:noFill/>
                          </a:ln>
                        </pic:spPr>
                      </pic:pic>
                    </a:graphicData>
                  </a:graphic>
                </wp:inline>
              </w:drawing>
            </w:r>
          </w:p>
        </w:tc>
      </w:tr>
      <w:tr w14:paraId="3A97F2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4C2C1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AB5685">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755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20DC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09575"/>
                  <wp:effectExtent l="0" t="0" r="0" b="1905"/>
                  <wp:docPr id="5" name="图片 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59"/>
                          <pic:cNvPicPr>
                            <a:picLocks noChangeAspect="1"/>
                          </pic:cNvPicPr>
                        </pic:nvPicPr>
                        <pic:blipFill>
                          <a:blip r:embed="rId7"/>
                          <a:stretch>
                            <a:fillRect/>
                          </a:stretch>
                        </pic:blipFill>
                        <pic:spPr>
                          <a:xfrm>
                            <a:off x="0" y="0"/>
                            <a:ext cx="3429000" cy="409575"/>
                          </a:xfrm>
                          <a:prstGeom prst="rect">
                            <a:avLst/>
                          </a:prstGeom>
                          <a:noFill/>
                          <a:ln w="9525">
                            <a:noFill/>
                          </a:ln>
                        </pic:spPr>
                      </pic:pic>
                    </a:graphicData>
                  </a:graphic>
                </wp:inline>
              </w:drawing>
            </w:r>
          </w:p>
        </w:tc>
      </w:tr>
      <w:tr w14:paraId="0DEE32B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B0C7ED">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E8A73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2A0EC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F755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28625"/>
                  <wp:effectExtent l="0" t="0" r="0" b="13335"/>
                  <wp:docPr id="11" name="图片 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60"/>
                          <pic:cNvPicPr>
                            <a:picLocks noChangeAspect="1"/>
                          </pic:cNvPicPr>
                        </pic:nvPicPr>
                        <pic:blipFill>
                          <a:blip r:embed="rId8"/>
                          <a:stretch>
                            <a:fillRect/>
                          </a:stretch>
                        </pic:blipFill>
                        <pic:spPr>
                          <a:xfrm>
                            <a:off x="0" y="0"/>
                            <a:ext cx="3429000" cy="428625"/>
                          </a:xfrm>
                          <a:prstGeom prst="rect">
                            <a:avLst/>
                          </a:prstGeom>
                          <a:noFill/>
                          <a:ln w="9525">
                            <a:noFill/>
                          </a:ln>
                        </pic:spPr>
                      </pic:pic>
                    </a:graphicData>
                  </a:graphic>
                </wp:inline>
              </w:drawing>
            </w:r>
          </w:p>
        </w:tc>
      </w:tr>
      <w:tr w14:paraId="4B03E0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90EF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09A2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Thunderstorm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C5B18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36A3D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77A8724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355C3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5F044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67CA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1360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19100"/>
                  <wp:effectExtent l="0" t="0" r="0" b="7620"/>
                  <wp:docPr id="9" name="图片 7"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IMG_261"/>
                          <pic:cNvPicPr>
                            <a:picLocks noChangeAspect="1"/>
                          </pic:cNvPicPr>
                        </pic:nvPicPr>
                        <pic:blipFill>
                          <a:blip r:embed="rId9"/>
                          <a:stretch>
                            <a:fillRect/>
                          </a:stretch>
                        </pic:blipFill>
                        <pic:spPr>
                          <a:xfrm>
                            <a:off x="0" y="0"/>
                            <a:ext cx="3429000" cy="419100"/>
                          </a:xfrm>
                          <a:prstGeom prst="rect">
                            <a:avLst/>
                          </a:prstGeom>
                          <a:noFill/>
                          <a:ln w="9525">
                            <a:noFill/>
                          </a:ln>
                        </pic:spPr>
                      </pic:pic>
                    </a:graphicData>
                  </a:graphic>
                </wp:inline>
              </w:drawing>
            </w:r>
          </w:p>
        </w:tc>
      </w:tr>
      <w:tr w14:paraId="79BD9EB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5F6E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FE71D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Flooding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942BB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097F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F06D0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AB21D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FD447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3B44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6ECE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362325" cy="371475"/>
                  <wp:effectExtent l="0" t="0" r="5715" b="9525"/>
                  <wp:docPr id="17" name="图片 8"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IMG_262"/>
                          <pic:cNvPicPr>
                            <a:picLocks noChangeAspect="1"/>
                          </pic:cNvPicPr>
                        </pic:nvPicPr>
                        <pic:blipFill>
                          <a:blip r:embed="rId10"/>
                          <a:stretch>
                            <a:fillRect/>
                          </a:stretch>
                        </pic:blipFill>
                        <pic:spPr>
                          <a:xfrm>
                            <a:off x="0" y="0"/>
                            <a:ext cx="3362325" cy="371475"/>
                          </a:xfrm>
                          <a:prstGeom prst="rect">
                            <a:avLst/>
                          </a:prstGeom>
                          <a:noFill/>
                          <a:ln w="9525">
                            <a:noFill/>
                          </a:ln>
                        </pic:spPr>
                      </pic:pic>
                    </a:graphicData>
                  </a:graphic>
                </wp:inline>
              </w:drawing>
            </w:r>
          </w:p>
        </w:tc>
      </w:tr>
      <w:tr w14:paraId="563D2E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D54B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BBEF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Landslip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E33B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6A1FB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7B82B8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128EB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18EE3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1D7A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C8912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12" name="图片 9"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IMG_263"/>
                          <pic:cNvPicPr>
                            <a:picLocks noChangeAspect="1"/>
                          </pic:cNvPicPr>
                        </pic:nvPicPr>
                        <pic:blipFill>
                          <a:blip r:embed="rId11"/>
                          <a:stretch>
                            <a:fillRect/>
                          </a:stretch>
                        </pic:blipFill>
                        <pic:spPr>
                          <a:xfrm>
                            <a:off x="0" y="0"/>
                            <a:ext cx="3429000" cy="466725"/>
                          </a:xfrm>
                          <a:prstGeom prst="rect">
                            <a:avLst/>
                          </a:prstGeom>
                          <a:noFill/>
                          <a:ln w="9525">
                            <a:noFill/>
                          </a:ln>
                        </pic:spPr>
                      </pic:pic>
                    </a:graphicData>
                  </a:graphic>
                </wp:inline>
              </w:drawing>
            </w:r>
          </w:p>
        </w:tc>
      </w:tr>
      <w:tr w14:paraId="0284585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B1EC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426C4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Strong Monsoon Signal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E4943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D3B4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BE0A8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D5063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4C143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AFD0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7FAD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85775"/>
                  <wp:effectExtent l="0" t="0" r="0" b="1905"/>
                  <wp:docPr id="16" name="图片 10"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descr="IMG_264"/>
                          <pic:cNvPicPr>
                            <a:picLocks noChangeAspect="1"/>
                          </pic:cNvPicPr>
                        </pic:nvPicPr>
                        <pic:blipFill>
                          <a:blip r:embed="rId12"/>
                          <a:stretch>
                            <a:fillRect/>
                          </a:stretch>
                        </pic:blipFill>
                        <pic:spPr>
                          <a:xfrm>
                            <a:off x="0" y="0"/>
                            <a:ext cx="3429000" cy="485775"/>
                          </a:xfrm>
                          <a:prstGeom prst="rect">
                            <a:avLst/>
                          </a:prstGeom>
                          <a:noFill/>
                          <a:ln w="9525">
                            <a:noFill/>
                          </a:ln>
                        </pic:spPr>
                      </pic:pic>
                    </a:graphicData>
                  </a:graphic>
                </wp:inline>
              </w:drawing>
            </w:r>
          </w:p>
        </w:tc>
      </w:tr>
      <w:tr w14:paraId="384DF10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89FF7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7</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7BBA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Frost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999D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9AE5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2E080DA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4418DF">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558851">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A855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0C05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76250"/>
                  <wp:effectExtent l="0" t="0" r="0" b="11430"/>
                  <wp:docPr id="18" name="图片 11"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descr="IMG_265"/>
                          <pic:cNvPicPr>
                            <a:picLocks noChangeAspect="1"/>
                          </pic:cNvPicPr>
                        </pic:nvPicPr>
                        <pic:blipFill>
                          <a:blip r:embed="rId13"/>
                          <a:stretch>
                            <a:fillRect/>
                          </a:stretch>
                        </pic:blipFill>
                        <pic:spPr>
                          <a:xfrm>
                            <a:off x="0" y="0"/>
                            <a:ext cx="3429000" cy="476250"/>
                          </a:xfrm>
                          <a:prstGeom prst="rect">
                            <a:avLst/>
                          </a:prstGeom>
                          <a:noFill/>
                          <a:ln w="9525">
                            <a:noFill/>
                          </a:ln>
                        </pic:spPr>
                      </pic:pic>
                    </a:graphicData>
                  </a:graphic>
                </wp:inline>
              </w:drawing>
            </w:r>
          </w:p>
        </w:tc>
      </w:tr>
      <w:tr w14:paraId="082A788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C9C6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8</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6964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Fire Danger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44A1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6181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40DE71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AA7DA">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59E15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56BD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B3265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57200"/>
                  <wp:effectExtent l="0" t="0" r="0" b="0"/>
                  <wp:docPr id="14" name="图片 12"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descr="IMG_266"/>
                          <pic:cNvPicPr>
                            <a:picLocks noChangeAspect="1"/>
                          </pic:cNvPicPr>
                        </pic:nvPicPr>
                        <pic:blipFill>
                          <a:blip r:embed="rId14"/>
                          <a:stretch>
                            <a:fillRect/>
                          </a:stretch>
                        </pic:blipFill>
                        <pic:spPr>
                          <a:xfrm>
                            <a:off x="0" y="0"/>
                            <a:ext cx="3429000" cy="457200"/>
                          </a:xfrm>
                          <a:prstGeom prst="rect">
                            <a:avLst/>
                          </a:prstGeom>
                          <a:noFill/>
                          <a:ln w="9525">
                            <a:noFill/>
                          </a:ln>
                        </pic:spPr>
                      </pic:pic>
                    </a:graphicData>
                  </a:graphic>
                </wp:inline>
              </w:drawing>
            </w:r>
          </w:p>
        </w:tc>
      </w:tr>
      <w:tr w14:paraId="0E6F6F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06BC4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F95BD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97BA9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786F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3" name="图片 13"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descr="IMG_267"/>
                          <pic:cNvPicPr>
                            <a:picLocks noChangeAspect="1"/>
                          </pic:cNvPicPr>
                        </pic:nvPicPr>
                        <pic:blipFill>
                          <a:blip r:embed="rId15"/>
                          <a:stretch>
                            <a:fillRect/>
                          </a:stretch>
                        </pic:blipFill>
                        <pic:spPr>
                          <a:xfrm>
                            <a:off x="0" y="0"/>
                            <a:ext cx="3429000" cy="466725"/>
                          </a:xfrm>
                          <a:prstGeom prst="rect">
                            <a:avLst/>
                          </a:prstGeom>
                          <a:noFill/>
                          <a:ln w="9525">
                            <a:noFill/>
                          </a:ln>
                        </pic:spPr>
                      </pic:pic>
                    </a:graphicData>
                  </a:graphic>
                </wp:inline>
              </w:drawing>
            </w:r>
          </w:p>
        </w:tc>
      </w:tr>
      <w:tr w14:paraId="2ABB6E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C479C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4E33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EE592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9C91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01AEC88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F4EE6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AEADEB">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E02CE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2ACF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76250"/>
                  <wp:effectExtent l="0" t="0" r="0" b="11430"/>
                  <wp:docPr id="6" name="图片 14"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4" descr="IMG_268"/>
                          <pic:cNvPicPr>
                            <a:picLocks noChangeAspect="1"/>
                          </pic:cNvPicPr>
                        </pic:nvPicPr>
                        <pic:blipFill>
                          <a:blip r:embed="rId16"/>
                          <a:stretch>
                            <a:fillRect/>
                          </a:stretch>
                        </pic:blipFill>
                        <pic:spPr>
                          <a:xfrm>
                            <a:off x="0" y="0"/>
                            <a:ext cx="3429000" cy="476250"/>
                          </a:xfrm>
                          <a:prstGeom prst="rect">
                            <a:avLst/>
                          </a:prstGeom>
                          <a:noFill/>
                          <a:ln w="9525">
                            <a:noFill/>
                          </a:ln>
                        </pic:spPr>
                      </pic:pic>
                    </a:graphicData>
                  </a:graphic>
                </wp:inline>
              </w:drawing>
            </w:r>
          </w:p>
        </w:tc>
      </w:tr>
      <w:tr w14:paraId="6890982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F667B">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3E6D4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3913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2E02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47675"/>
                  <wp:effectExtent l="0" t="0" r="0" b="9525"/>
                  <wp:docPr id="10" name="图片 15"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IMG_269"/>
                          <pic:cNvPicPr>
                            <a:picLocks noChangeAspect="1"/>
                          </pic:cNvPicPr>
                        </pic:nvPicPr>
                        <pic:blipFill>
                          <a:blip r:embed="rId17"/>
                          <a:stretch>
                            <a:fillRect/>
                          </a:stretch>
                        </pic:blipFill>
                        <pic:spPr>
                          <a:xfrm>
                            <a:off x="0" y="0"/>
                            <a:ext cx="3429000" cy="447675"/>
                          </a:xfrm>
                          <a:prstGeom prst="rect">
                            <a:avLst/>
                          </a:prstGeom>
                          <a:noFill/>
                          <a:ln w="9525">
                            <a:noFill/>
                          </a:ln>
                        </pic:spPr>
                      </pic:pic>
                    </a:graphicData>
                  </a:graphic>
                </wp:inline>
              </w:drawing>
            </w:r>
          </w:p>
        </w:tc>
      </w:tr>
      <w:tr w14:paraId="062D76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5EA4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8A56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Tsunami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0D01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27F1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C7DBD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57106A">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9E2FA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B4C91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4C1E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15" name="图片 16"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descr="IMG_270"/>
                          <pic:cNvPicPr>
                            <a:picLocks noChangeAspect="1"/>
                          </pic:cNvPicPr>
                        </pic:nvPicPr>
                        <pic:blipFill>
                          <a:blip r:embed="rId18"/>
                          <a:stretch>
                            <a:fillRect/>
                          </a:stretch>
                        </pic:blipFill>
                        <pic:spPr>
                          <a:xfrm>
                            <a:off x="0" y="0"/>
                            <a:ext cx="3429000" cy="466725"/>
                          </a:xfrm>
                          <a:prstGeom prst="rect">
                            <a:avLst/>
                          </a:prstGeom>
                          <a:noFill/>
                          <a:ln w="9525">
                            <a:noFill/>
                          </a:ln>
                        </pic:spPr>
                      </pic:pic>
                    </a:graphicData>
                  </a:graphic>
                </wp:inline>
              </w:drawing>
            </w:r>
          </w:p>
        </w:tc>
      </w:tr>
      <w:tr w14:paraId="179C294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BA0B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DAA9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Heat Index</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5422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C6F3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6AF6323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5A6F1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0A77D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BAB9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3575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781050" cy="838200"/>
                  <wp:effectExtent l="0" t="0" r="11430" b="0"/>
                  <wp:docPr id="4" name="图片 17"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descr="IMG_271"/>
                          <pic:cNvPicPr>
                            <a:picLocks noChangeAspect="1"/>
                          </pic:cNvPicPr>
                        </pic:nvPicPr>
                        <pic:blipFill>
                          <a:blip r:embed="rId19"/>
                          <a:stretch>
                            <a:fillRect/>
                          </a:stretch>
                        </pic:blipFill>
                        <pic:spPr>
                          <a:xfrm>
                            <a:off x="0" y="0"/>
                            <a:ext cx="781050" cy="838200"/>
                          </a:xfrm>
                          <a:prstGeom prst="rect">
                            <a:avLst/>
                          </a:prstGeom>
                          <a:noFill/>
                          <a:ln w="9525">
                            <a:noFill/>
                          </a:ln>
                        </pic:spPr>
                      </pic:pic>
                    </a:graphicData>
                  </a:graphic>
                </wp:inline>
              </w:drawing>
            </w:r>
          </w:p>
        </w:tc>
      </w:tr>
      <w:tr w14:paraId="7AA19C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A68D1C">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87D67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2CB3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ED6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809625" cy="876300"/>
                  <wp:effectExtent l="0" t="0" r="13335" b="7620"/>
                  <wp:docPr id="8" name="图片 18"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8" descr="IMG_272"/>
                          <pic:cNvPicPr>
                            <a:picLocks noChangeAspect="1"/>
                          </pic:cNvPicPr>
                        </pic:nvPicPr>
                        <pic:blipFill>
                          <a:blip r:embed="rId20"/>
                          <a:stretch>
                            <a:fillRect/>
                          </a:stretch>
                        </pic:blipFill>
                        <pic:spPr>
                          <a:xfrm>
                            <a:off x="0" y="0"/>
                            <a:ext cx="809625" cy="876300"/>
                          </a:xfrm>
                          <a:prstGeom prst="rect">
                            <a:avLst/>
                          </a:prstGeom>
                          <a:noFill/>
                          <a:ln w="9525">
                            <a:noFill/>
                          </a:ln>
                        </pic:spPr>
                      </pic:pic>
                    </a:graphicData>
                  </a:graphic>
                </wp:inline>
              </w:drawing>
            </w:r>
          </w:p>
        </w:tc>
      </w:tr>
      <w:tr w14:paraId="1FD6BC5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C45CD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054D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DE73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7DC55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904875" cy="1047750"/>
                  <wp:effectExtent l="0" t="0" r="9525" b="3810"/>
                  <wp:docPr id="7" name="图片 19"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 descr="IMG_273"/>
                          <pic:cNvPicPr>
                            <a:picLocks noChangeAspect="1"/>
                          </pic:cNvPicPr>
                        </pic:nvPicPr>
                        <pic:blipFill>
                          <a:blip r:embed="rId21"/>
                          <a:stretch>
                            <a:fillRect/>
                          </a:stretch>
                        </pic:blipFill>
                        <pic:spPr>
                          <a:xfrm>
                            <a:off x="0" y="0"/>
                            <a:ext cx="904875" cy="1047750"/>
                          </a:xfrm>
                          <a:prstGeom prst="rect">
                            <a:avLst/>
                          </a:prstGeom>
                          <a:noFill/>
                          <a:ln w="9525">
                            <a:noFill/>
                          </a:ln>
                        </pic:spPr>
                      </pic:pic>
                    </a:graphicData>
                  </a:graphic>
                </wp:inline>
              </w:drawing>
            </w:r>
          </w:p>
        </w:tc>
      </w:tr>
    </w:tbl>
    <w:p w14:paraId="6733590A">
      <w:pPr>
        <w:rPr>
          <w:rFonts w:hint="eastAsia" w:ascii="微软雅黑" w:hAnsi="微软雅黑" w:eastAsia="微软雅黑" w:cs="微软雅黑"/>
        </w:rPr>
      </w:pPr>
    </w:p>
    <w:sectPr>
      <w:pgSz w:w="11906" w:h="16838"/>
      <w:pgMar w:top="0" w:right="283" w:bottom="0" w:left="28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FF5E963"/>
    <w:multiLevelType w:val="singleLevel"/>
    <w:tmpl w:val="6FF5E963"/>
    <w:lvl w:ilvl="0" w:tentative="0">
      <w:start w:val="1"/>
      <w:numFmt w:val="decimal"/>
      <w:suff w:val="space"/>
      <w:lvlText w:val="%1."/>
      <w:lvlJc w:val="left"/>
      <w:pPr>
        <w:ind w:left="173" w:leftChars="0" w:firstLine="0" w:firstLineChars="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B856D1"/>
    <w:rsid w:val="024E2640"/>
    <w:rsid w:val="057B562E"/>
    <w:rsid w:val="088A134D"/>
    <w:rsid w:val="0B154F82"/>
    <w:rsid w:val="0C421E8C"/>
    <w:rsid w:val="20B56069"/>
    <w:rsid w:val="2E0712B1"/>
    <w:rsid w:val="424C0094"/>
    <w:rsid w:val="4510154A"/>
    <w:rsid w:val="54526FE8"/>
    <w:rsid w:val="56F647B0"/>
    <w:rsid w:val="5BDC53B7"/>
    <w:rsid w:val="5DFD1353"/>
    <w:rsid w:val="612F7E5E"/>
    <w:rsid w:val="68144D1C"/>
    <w:rsid w:val="683620D7"/>
    <w:rsid w:val="751D7179"/>
    <w:rsid w:val="79D947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1">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5">
    <w:name w:val="toc 3"/>
    <w:basedOn w:val="1"/>
    <w:next w:val="1"/>
    <w:qFormat/>
    <w:uiPriority w:val="0"/>
    <w:pPr>
      <w:ind w:left="840" w:leftChars="400"/>
    </w:p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9">
    <w:name w:val="Normal (Web)"/>
    <w:basedOn w:val="1"/>
    <w:qFormat/>
    <w:uiPriority w:val="0"/>
    <w:pPr>
      <w:spacing w:before="0" w:beforeAutospacing="1" w:after="0" w:afterAutospacing="1"/>
      <w:ind w:left="0" w:right="0"/>
      <w:jc w:val="left"/>
    </w:pPr>
    <w:rPr>
      <w:kern w:val="0"/>
      <w:sz w:val="24"/>
      <w:lang w:val="en-US" w:eastAsia="zh-CN" w:bidi="ar"/>
    </w:rPr>
  </w:style>
  <w:style w:type="character" w:styleId="12">
    <w:name w:val="Strong"/>
    <w:basedOn w:val="11"/>
    <w:qFormat/>
    <w:uiPriority w:val="0"/>
    <w:rPr>
      <w:b/>
    </w:rPr>
  </w:style>
  <w:style w:type="character" w:styleId="13">
    <w:name w:val="Hyperlink"/>
    <w:basedOn w:val="11"/>
    <w:qFormat/>
    <w:uiPriority w:val="0"/>
    <w:rPr>
      <w:color w:val="0000FF"/>
      <w:u w:val="single"/>
    </w:rPr>
  </w:style>
  <w:style w:type="character" w:styleId="14">
    <w:name w:val="HTML Code"/>
    <w:basedOn w:val="11"/>
    <w:qFormat/>
    <w:uiPriority w:val="0"/>
    <w:rPr>
      <w:rFonts w:ascii="Courier New" w:hAnsi="Courier New"/>
      <w:sz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57</Pages>
  <Words>1291</Words>
  <Characters>7412</Characters>
  <Lines>0</Lines>
  <Paragraphs>0</Paragraphs>
  <TotalTime>0</TotalTime>
  <ScaleCrop>false</ScaleCrop>
  <LinksUpToDate>false</LinksUpToDate>
  <CharactersWithSpaces>8657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2025-12-20T09:19:00Z</dcterms:created>
  <dc:creator>Administrator</dc:creator>
  <cp:lastModifiedBy>吃饭</cp:lastModifiedBy>
  <dcterms:modified xsi:type="dcterms:W3CDTF">2026-02-25T06:22:14Z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eyJoZGlkIjoiNzlkYWEwNWFiNmRlMmExMmI2ZjBhNmUzNTExNzg1ZWUiLCJ1c2VySWQiOiI3MDc5NTkxNjEifQ==</vt:lpwstr>
  </property>
  <property fmtid="{D5CDD505-2E9C-101B-9397-08002B2CF9AE}" pid="4" name="ICV">
    <vt:lpwstr>0CD835B047684EA8A851F3F0CD26FD9F_12</vt:lpwstr>
  </property>
</Properties>
</file>